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8C0" w:rsidRPr="001B0E3B" w:rsidRDefault="002538C0" w:rsidP="002538C0">
      <w:pPr>
        <w:widowControl w:val="0"/>
        <w:autoSpaceDE w:val="0"/>
        <w:autoSpaceDN w:val="0"/>
        <w:adjustRightInd w:val="0"/>
        <w:spacing w:after="0" w:line="312" w:lineRule="auto"/>
        <w:rPr>
          <w:rFonts w:ascii="Arial" w:hAnsi="Arial" w:cs="Arial"/>
          <w:b/>
          <w:bCs/>
        </w:rPr>
      </w:pPr>
      <w:r w:rsidRPr="00C74330">
        <w:rPr>
          <w:rFonts w:ascii="Arial" w:hAnsi="Arial" w:cs="Arial"/>
          <w:b/>
          <w:bCs/>
        </w:rPr>
        <w:t>3GPP TSG RAN WG1 Meeting #</w:t>
      </w:r>
      <w:r w:rsidR="00EC387C">
        <w:rPr>
          <w:rFonts w:ascii="Arial" w:hAnsi="Arial" w:cs="Arial" w:hint="eastAsia"/>
          <w:b/>
          <w:bCs/>
        </w:rPr>
        <w:t>86</w:t>
      </w:r>
      <w:r w:rsidR="00130AA3">
        <w:rPr>
          <w:rFonts w:ascii="Arial" w:hAnsi="Arial" w:cs="Arial" w:hint="eastAsia"/>
          <w:b/>
          <w:bCs/>
        </w:rPr>
        <w:t>bis</w:t>
      </w:r>
      <w:r w:rsidRPr="00C74330">
        <w:rPr>
          <w:rFonts w:ascii="Arial" w:hAnsi="Arial" w:cs="Arial"/>
          <w:b/>
          <w:bCs/>
        </w:rPr>
        <w:tab/>
      </w:r>
      <w:r>
        <w:rPr>
          <w:rFonts w:ascii="Arial" w:hAnsi="Arial" w:cs="Arial" w:hint="eastAsia"/>
          <w:b/>
          <w:bCs/>
        </w:rPr>
        <w:t xml:space="preserve">                                                   </w:t>
      </w:r>
      <w:r w:rsidR="00130AA3">
        <w:rPr>
          <w:rFonts w:ascii="Arial" w:hAnsi="Arial" w:cs="Arial"/>
          <w:b/>
          <w:bCs/>
        </w:rPr>
        <w:t xml:space="preserve">        </w:t>
      </w:r>
      <w:r w:rsidR="003B61E4">
        <w:rPr>
          <w:rFonts w:ascii="Arial" w:hAnsi="Arial" w:cs="Arial" w:hint="eastAsia"/>
          <w:b/>
          <w:bCs/>
        </w:rPr>
        <w:t xml:space="preserve">  </w:t>
      </w:r>
      <w:r w:rsidRPr="00C74330">
        <w:rPr>
          <w:rFonts w:ascii="Arial" w:hAnsi="Arial" w:cs="Arial"/>
          <w:b/>
          <w:bCs/>
        </w:rPr>
        <w:t>R1-</w:t>
      </w:r>
      <w:r w:rsidR="00130AA3" w:rsidRPr="00130AA3">
        <w:rPr>
          <w:rFonts w:ascii="Arial" w:hAnsi="Arial" w:cs="Arial" w:hint="eastAsia"/>
          <w:b/>
          <w:bCs/>
        </w:rPr>
        <w:t>16</w:t>
      </w:r>
      <w:r w:rsidR="004644E3">
        <w:rPr>
          <w:rFonts w:ascii="Arial" w:hAnsi="Arial" w:cs="Arial" w:hint="eastAsia"/>
          <w:b/>
          <w:bCs/>
        </w:rPr>
        <w:t>0867</w:t>
      </w:r>
      <w:r w:rsidR="0065440F">
        <w:rPr>
          <w:rFonts w:ascii="Arial" w:hAnsi="Arial" w:cs="Arial" w:hint="eastAsia"/>
          <w:b/>
          <w:bCs/>
        </w:rPr>
        <w:t>7</w:t>
      </w:r>
    </w:p>
    <w:p w:rsidR="004227C4" w:rsidRPr="00B9318C" w:rsidRDefault="004227C4" w:rsidP="004227C4">
      <w:pPr>
        <w:pStyle w:val="a4"/>
        <w:rPr>
          <w:sz w:val="22"/>
          <w:szCs w:val="22"/>
        </w:rPr>
      </w:pPr>
      <w:r w:rsidRPr="00FE42EE">
        <w:rPr>
          <w:rFonts w:hint="eastAsia"/>
          <w:sz w:val="22"/>
          <w:szCs w:val="22"/>
        </w:rPr>
        <w:t>Lisbon</w:t>
      </w:r>
      <w:r w:rsidRPr="00FE42EE">
        <w:rPr>
          <w:sz w:val="22"/>
          <w:szCs w:val="22"/>
        </w:rPr>
        <w:t xml:space="preserve">, </w:t>
      </w:r>
      <w:r w:rsidRPr="00FE42EE">
        <w:rPr>
          <w:rFonts w:hint="eastAsia"/>
          <w:sz w:val="22"/>
          <w:szCs w:val="22"/>
        </w:rPr>
        <w:t>Portugal</w:t>
      </w:r>
      <w:r w:rsidRPr="00FE42EE">
        <w:rPr>
          <w:sz w:val="22"/>
          <w:szCs w:val="22"/>
        </w:rPr>
        <w:t xml:space="preserve"> </w:t>
      </w:r>
      <w:r w:rsidRPr="00FE42EE">
        <w:rPr>
          <w:rFonts w:hint="eastAsia"/>
          <w:sz w:val="22"/>
          <w:szCs w:val="22"/>
        </w:rPr>
        <w:t xml:space="preserve">10th </w:t>
      </w:r>
      <w:r w:rsidRPr="00FE42EE">
        <w:rPr>
          <w:sz w:val="22"/>
          <w:szCs w:val="22"/>
        </w:rPr>
        <w:t xml:space="preserve">- </w:t>
      </w:r>
      <w:r w:rsidRPr="00FE42EE">
        <w:rPr>
          <w:rFonts w:hint="eastAsia"/>
          <w:sz w:val="22"/>
          <w:szCs w:val="22"/>
        </w:rPr>
        <w:t>14</w:t>
      </w:r>
      <w:r w:rsidRPr="00FE42EE">
        <w:rPr>
          <w:sz w:val="22"/>
          <w:szCs w:val="22"/>
        </w:rPr>
        <w:t xml:space="preserve">th </w:t>
      </w:r>
      <w:r w:rsidRPr="00FE42EE">
        <w:rPr>
          <w:rFonts w:hint="eastAsia"/>
          <w:sz w:val="22"/>
          <w:szCs w:val="22"/>
        </w:rPr>
        <w:t>October</w:t>
      </w:r>
      <w:r w:rsidRPr="00FE42EE">
        <w:rPr>
          <w:sz w:val="22"/>
          <w:szCs w:val="22"/>
        </w:rPr>
        <w:t xml:space="preserve"> 2016</w:t>
      </w:r>
    </w:p>
    <w:p w:rsidR="002538C0" w:rsidRPr="00B90B20" w:rsidRDefault="002538C0" w:rsidP="002538C0">
      <w:pPr>
        <w:pStyle w:val="a4"/>
        <w:tabs>
          <w:tab w:val="clear" w:pos="4536"/>
        </w:tabs>
        <w:rPr>
          <w:rFonts w:eastAsia="宋体" w:hint="eastAsia"/>
          <w:sz w:val="22"/>
          <w:szCs w:val="22"/>
          <w:lang w:eastAsia="zh-CN"/>
        </w:rPr>
      </w:pPr>
      <w:bookmarkStart w:id="0" w:name="_GoBack"/>
      <w:bookmarkEnd w:id="0"/>
    </w:p>
    <w:p w:rsidR="002538C0" w:rsidRPr="003B61E4" w:rsidRDefault="002538C0" w:rsidP="003B61E4">
      <w:pPr>
        <w:pStyle w:val="a4"/>
        <w:tabs>
          <w:tab w:val="left" w:pos="1800"/>
        </w:tabs>
        <w:spacing w:line="312" w:lineRule="auto"/>
        <w:ind w:left="1840" w:hangingChars="833" w:hanging="1840"/>
        <w:rPr>
          <w:rFonts w:eastAsia="宋体"/>
          <w:sz w:val="22"/>
          <w:szCs w:val="22"/>
          <w:lang w:eastAsia="zh-CN"/>
        </w:rPr>
      </w:pPr>
      <w:r w:rsidRPr="003B61E4">
        <w:rPr>
          <w:rFonts w:eastAsia="宋体"/>
          <w:sz w:val="22"/>
          <w:szCs w:val="22"/>
          <w:lang w:eastAsia="zh-CN"/>
        </w:rPr>
        <w:t xml:space="preserve">Source: </w:t>
      </w:r>
      <w:r w:rsidRPr="003B61E4">
        <w:rPr>
          <w:rFonts w:eastAsia="宋体"/>
          <w:sz w:val="22"/>
          <w:szCs w:val="22"/>
          <w:lang w:eastAsia="zh-CN"/>
        </w:rPr>
        <w:tab/>
      </w:r>
      <w:r w:rsidR="00135780" w:rsidRPr="003B61E4">
        <w:rPr>
          <w:rFonts w:eastAsia="宋体"/>
          <w:sz w:val="22"/>
          <w:szCs w:val="22"/>
          <w:lang w:eastAsia="zh-CN"/>
        </w:rPr>
        <w:t>ZTE Corporation, ZTE Microelectronics</w:t>
      </w:r>
    </w:p>
    <w:p w:rsidR="00EC387C" w:rsidRPr="00523C4F" w:rsidRDefault="002538C0" w:rsidP="002538C0">
      <w:pPr>
        <w:pStyle w:val="a4"/>
        <w:tabs>
          <w:tab w:val="left" w:pos="1800"/>
        </w:tabs>
        <w:spacing w:line="312" w:lineRule="auto"/>
        <w:ind w:left="1840" w:hangingChars="833" w:hanging="1840"/>
        <w:rPr>
          <w:rFonts w:eastAsia="宋体"/>
          <w:sz w:val="22"/>
          <w:szCs w:val="22"/>
          <w:lang w:eastAsia="zh-CN"/>
        </w:rPr>
      </w:pPr>
      <w:r w:rsidRPr="00523C4F">
        <w:rPr>
          <w:rFonts w:eastAsia="宋体" w:hint="eastAsia"/>
          <w:sz w:val="22"/>
          <w:szCs w:val="22"/>
          <w:lang w:eastAsia="zh-CN"/>
        </w:rPr>
        <w:t>Title</w:t>
      </w:r>
      <w:r w:rsidRPr="003B61E4">
        <w:rPr>
          <w:rFonts w:eastAsia="宋体"/>
          <w:sz w:val="22"/>
          <w:szCs w:val="22"/>
          <w:lang w:eastAsia="zh-CN"/>
        </w:rPr>
        <w:t>:</w:t>
      </w:r>
      <w:r w:rsidRPr="00523C4F">
        <w:rPr>
          <w:rFonts w:eastAsia="宋体" w:hint="eastAsia"/>
          <w:sz w:val="22"/>
          <w:szCs w:val="22"/>
          <w:lang w:eastAsia="zh-CN"/>
        </w:rPr>
        <w:tab/>
      </w:r>
      <w:r w:rsidR="00EC387C" w:rsidRPr="00EC387C">
        <w:rPr>
          <w:rFonts w:eastAsia="宋体"/>
          <w:sz w:val="22"/>
          <w:szCs w:val="22"/>
          <w:lang w:eastAsia="zh-CN"/>
        </w:rPr>
        <w:t xml:space="preserve">Discussion on </w:t>
      </w:r>
      <w:r w:rsidR="00130AA3">
        <w:rPr>
          <w:rFonts w:eastAsia="宋体" w:hint="eastAsia"/>
          <w:sz w:val="22"/>
          <w:szCs w:val="22"/>
          <w:lang w:eastAsia="zh-CN"/>
        </w:rPr>
        <w:t xml:space="preserve">Common </w:t>
      </w:r>
      <w:r w:rsidR="00854901">
        <w:rPr>
          <w:rFonts w:eastAsia="宋体"/>
          <w:sz w:val="22"/>
          <w:szCs w:val="22"/>
          <w:lang w:eastAsia="zh-CN"/>
        </w:rPr>
        <w:t xml:space="preserve">Control </w:t>
      </w:r>
      <w:r w:rsidR="00854901">
        <w:rPr>
          <w:rFonts w:eastAsia="宋体" w:hint="eastAsia"/>
          <w:sz w:val="22"/>
          <w:szCs w:val="22"/>
          <w:lang w:eastAsia="zh-CN"/>
        </w:rPr>
        <w:t>Signal</w:t>
      </w:r>
      <w:r w:rsidR="00130AA3">
        <w:rPr>
          <w:rFonts w:eastAsia="宋体"/>
          <w:sz w:val="22"/>
          <w:szCs w:val="22"/>
          <w:lang w:eastAsia="zh-CN"/>
        </w:rPr>
        <w:t xml:space="preserve"> for N</w:t>
      </w:r>
      <w:r w:rsidR="00130AA3">
        <w:rPr>
          <w:rFonts w:eastAsia="宋体" w:hint="eastAsia"/>
          <w:sz w:val="22"/>
          <w:szCs w:val="22"/>
          <w:lang w:eastAsia="zh-CN"/>
        </w:rPr>
        <w:t>R</w:t>
      </w:r>
      <w:r w:rsidR="00EC387C">
        <w:rPr>
          <w:rFonts w:eastAsia="宋体" w:hint="eastAsia"/>
          <w:sz w:val="22"/>
          <w:szCs w:val="22"/>
          <w:lang w:eastAsia="zh-CN"/>
        </w:rPr>
        <w:t xml:space="preserve">                         </w:t>
      </w:r>
    </w:p>
    <w:p w:rsidR="002538C0" w:rsidRPr="003B61E4" w:rsidRDefault="002538C0" w:rsidP="003B61E4">
      <w:pPr>
        <w:pStyle w:val="a4"/>
        <w:tabs>
          <w:tab w:val="left" w:pos="1800"/>
        </w:tabs>
        <w:spacing w:line="312" w:lineRule="auto"/>
        <w:ind w:left="1840" w:hangingChars="833" w:hanging="1840"/>
        <w:rPr>
          <w:rFonts w:eastAsia="宋体"/>
          <w:sz w:val="22"/>
          <w:szCs w:val="22"/>
          <w:lang w:eastAsia="zh-CN"/>
        </w:rPr>
      </w:pPr>
      <w:r w:rsidRPr="003B61E4">
        <w:rPr>
          <w:rFonts w:eastAsia="宋体"/>
          <w:sz w:val="22"/>
          <w:szCs w:val="22"/>
          <w:lang w:eastAsia="zh-CN"/>
        </w:rPr>
        <w:t>Agenda Item:</w:t>
      </w:r>
      <w:bookmarkStart w:id="1" w:name="Source"/>
      <w:bookmarkEnd w:id="1"/>
      <w:r w:rsidRPr="003B61E4">
        <w:rPr>
          <w:rFonts w:eastAsia="宋体"/>
          <w:sz w:val="22"/>
          <w:szCs w:val="22"/>
          <w:lang w:eastAsia="zh-CN"/>
        </w:rPr>
        <w:tab/>
      </w:r>
      <w:r w:rsidR="00B06C25">
        <w:rPr>
          <w:rFonts w:eastAsia="宋体" w:hint="eastAsia"/>
          <w:sz w:val="22"/>
          <w:szCs w:val="22"/>
          <w:lang w:eastAsia="zh-CN"/>
        </w:rPr>
        <w:t>8.1.7</w:t>
      </w:r>
      <w:r w:rsidR="00EA650C" w:rsidRPr="00503953">
        <w:rPr>
          <w:rFonts w:eastAsia="宋体" w:hint="eastAsia"/>
          <w:sz w:val="22"/>
          <w:szCs w:val="22"/>
          <w:lang w:eastAsia="zh-CN"/>
        </w:rPr>
        <w:t>.1</w:t>
      </w:r>
    </w:p>
    <w:p w:rsidR="002538C0" w:rsidRPr="00523C4F" w:rsidRDefault="002538C0" w:rsidP="002538C0">
      <w:pPr>
        <w:pStyle w:val="a4"/>
        <w:tabs>
          <w:tab w:val="left" w:pos="1800"/>
        </w:tabs>
        <w:spacing w:line="312" w:lineRule="auto"/>
        <w:rPr>
          <w:rFonts w:eastAsia="宋体"/>
          <w:sz w:val="22"/>
          <w:szCs w:val="22"/>
          <w:lang w:eastAsia="zh-CN"/>
        </w:rPr>
      </w:pPr>
      <w:r w:rsidRPr="003B61E4">
        <w:rPr>
          <w:rFonts w:eastAsia="宋体"/>
          <w:sz w:val="22"/>
          <w:szCs w:val="22"/>
          <w:lang w:eastAsia="zh-CN"/>
        </w:rPr>
        <w:t>Document for:</w:t>
      </w:r>
      <w:r w:rsidRPr="003B61E4">
        <w:rPr>
          <w:rFonts w:eastAsia="宋体"/>
          <w:sz w:val="22"/>
          <w:szCs w:val="22"/>
          <w:lang w:eastAsia="zh-CN"/>
        </w:rPr>
        <w:tab/>
      </w:r>
      <w:bookmarkStart w:id="2" w:name="DocumentFor"/>
      <w:bookmarkEnd w:id="2"/>
      <w:r w:rsidRPr="003B61E4">
        <w:rPr>
          <w:rFonts w:eastAsia="宋体"/>
          <w:sz w:val="22"/>
          <w:szCs w:val="22"/>
          <w:lang w:eastAsia="zh-CN"/>
        </w:rPr>
        <w:t xml:space="preserve">Discussion </w:t>
      </w:r>
      <w:r w:rsidRPr="00523C4F">
        <w:rPr>
          <w:rFonts w:eastAsia="宋体" w:hint="eastAsia"/>
          <w:sz w:val="22"/>
          <w:szCs w:val="22"/>
          <w:lang w:eastAsia="zh-CN"/>
        </w:rPr>
        <w:t>and Decision</w:t>
      </w:r>
    </w:p>
    <w:p w:rsidR="002538C0" w:rsidRPr="003C7FD5" w:rsidRDefault="002538C0" w:rsidP="002538C0">
      <w:pPr>
        <w:pBdr>
          <w:bottom w:val="single" w:sz="4" w:space="1" w:color="auto"/>
        </w:pBdr>
        <w:tabs>
          <w:tab w:val="left" w:pos="2552"/>
        </w:tabs>
        <w:rPr>
          <w:rFonts w:ascii="Arial" w:hAnsi="Arial" w:cs="Arial"/>
        </w:rPr>
      </w:pPr>
    </w:p>
    <w:p w:rsidR="00B95E61" w:rsidRPr="009A2393" w:rsidRDefault="002538C0" w:rsidP="0095652A">
      <w:pPr>
        <w:pStyle w:val="1"/>
        <w:numPr>
          <w:ilvl w:val="0"/>
          <w:numId w:val="1"/>
        </w:numPr>
        <w:spacing w:beforeLines="50" w:before="120" w:line="360" w:lineRule="auto"/>
        <w:ind w:left="431" w:hanging="431"/>
        <w:rPr>
          <w:sz w:val="32"/>
          <w:lang w:val="en-US"/>
        </w:rPr>
      </w:pPr>
      <w:r w:rsidRPr="009A2393">
        <w:rPr>
          <w:sz w:val="32"/>
          <w:lang w:val="en-US"/>
        </w:rPr>
        <w:t>Introduction</w:t>
      </w:r>
      <w:r w:rsidR="00B66A05" w:rsidRPr="009A2393">
        <w:rPr>
          <w:rFonts w:hint="eastAsia"/>
          <w:sz w:val="32"/>
          <w:lang w:val="en-US"/>
        </w:rPr>
        <w:t xml:space="preserve">    </w:t>
      </w:r>
    </w:p>
    <w:p w:rsidR="009A2393" w:rsidRPr="009A2393" w:rsidRDefault="002E1772" w:rsidP="009A2393">
      <w:pPr>
        <w:jc w:val="both"/>
        <w:rPr>
          <w:rFonts w:ascii="Times New Roman" w:hAnsi="Times New Roman"/>
          <w:sz w:val="20"/>
          <w:szCs w:val="20"/>
        </w:rPr>
      </w:pPr>
      <w:r>
        <w:rPr>
          <w:rFonts w:ascii="Times New Roman" w:hAnsi="Times New Roman"/>
          <w:sz w:val="20"/>
          <w:szCs w:val="20"/>
        </w:rPr>
        <w:t xml:space="preserve">In </w:t>
      </w:r>
      <w:r w:rsidR="009A2393" w:rsidRPr="009A2393">
        <w:rPr>
          <w:rFonts w:ascii="Times New Roman" w:hAnsi="Times New Roman"/>
          <w:sz w:val="20"/>
          <w:szCs w:val="20"/>
        </w:rPr>
        <w:t xml:space="preserve">RAN 1 #85 meeting some agreements on </w:t>
      </w:r>
      <w:r w:rsidR="00CE2CBA">
        <w:rPr>
          <w:rFonts w:ascii="Times New Roman" w:hAnsi="Times New Roman" w:hint="eastAsia"/>
          <w:sz w:val="20"/>
          <w:szCs w:val="20"/>
        </w:rPr>
        <w:t>approaches for channels/signals/measurement/feedback in multi-beam and one-beam operation</w:t>
      </w:r>
      <w:r w:rsidR="009A2393" w:rsidRPr="009A2393">
        <w:rPr>
          <w:rFonts w:ascii="Times New Roman" w:hAnsi="Times New Roman"/>
          <w:sz w:val="20"/>
          <w:szCs w:val="20"/>
        </w:rPr>
        <w:t xml:space="preserve"> has been achieved as follows [</w:t>
      </w:r>
      <w:r w:rsidR="009A2393" w:rsidRPr="00233C9D">
        <w:rPr>
          <w:rFonts w:ascii="Times New Roman" w:hAnsi="Times New Roman"/>
          <w:sz w:val="20"/>
          <w:szCs w:val="20"/>
        </w:rPr>
        <w:t>1</w:t>
      </w:r>
      <w:r w:rsidR="009A2393" w:rsidRPr="009A2393">
        <w:rPr>
          <w:rFonts w:ascii="Times New Roman" w:hAnsi="Times New Roman"/>
          <w:sz w:val="20"/>
          <w:szCs w:val="20"/>
        </w:rPr>
        <w:t>].</w:t>
      </w:r>
    </w:p>
    <w:p w:rsidR="009A2393" w:rsidRPr="00054A92" w:rsidRDefault="009A2393" w:rsidP="009A2393">
      <w:pPr>
        <w:pStyle w:val="af2"/>
        <w:widowControl/>
        <w:numPr>
          <w:ilvl w:val="0"/>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 xml:space="preserve">RAN1 </w:t>
      </w:r>
      <w:r w:rsidRPr="00054A92">
        <w:rPr>
          <w:rFonts w:eastAsia="MS Mincho" w:hint="eastAsia"/>
          <w:i/>
          <w:sz w:val="20"/>
          <w:szCs w:val="20"/>
        </w:rPr>
        <w:t>studies</w:t>
      </w:r>
      <w:r w:rsidRPr="00054A92">
        <w:rPr>
          <w:rFonts w:eastAsia="MS Mincho"/>
          <w:i/>
          <w:sz w:val="20"/>
          <w:szCs w:val="20"/>
        </w:rPr>
        <w:t xml:space="preserve"> both </w:t>
      </w:r>
      <w:r w:rsidRPr="00054A92">
        <w:rPr>
          <w:rFonts w:eastAsia="Malgun Gothic" w:hint="eastAsia"/>
          <w:i/>
          <w:sz w:val="20"/>
          <w:szCs w:val="20"/>
          <w:lang w:eastAsia="ko-KR"/>
        </w:rPr>
        <w:t xml:space="preserve">multi-beam </w:t>
      </w:r>
      <w:r w:rsidRPr="00054A92">
        <w:rPr>
          <w:rFonts w:eastAsia="MS Mincho"/>
          <w:i/>
          <w:sz w:val="20"/>
          <w:szCs w:val="20"/>
        </w:rPr>
        <w:t xml:space="preserve">based approaches and </w:t>
      </w:r>
      <w:r w:rsidRPr="00054A92">
        <w:rPr>
          <w:rFonts w:eastAsia="Malgun Gothic" w:hint="eastAsia"/>
          <w:i/>
          <w:sz w:val="20"/>
          <w:szCs w:val="20"/>
          <w:lang w:eastAsia="ko-KR"/>
        </w:rPr>
        <w:t xml:space="preserve">single-beam </w:t>
      </w:r>
      <w:r w:rsidRPr="00054A92">
        <w:rPr>
          <w:rFonts w:eastAsia="MS Mincho"/>
          <w:i/>
          <w:sz w:val="20"/>
          <w:szCs w:val="20"/>
        </w:rPr>
        <w:t xml:space="preserve">based approaches </w:t>
      </w:r>
      <w:r w:rsidRPr="00054A92">
        <w:rPr>
          <w:rFonts w:eastAsia="MS Mincho" w:hint="eastAsia"/>
          <w:i/>
          <w:sz w:val="20"/>
          <w:szCs w:val="20"/>
        </w:rPr>
        <w:t>for these channels/signals/measurement/feedback</w:t>
      </w:r>
    </w:p>
    <w:p w:rsidR="009A2393" w:rsidRPr="00054A92" w:rsidRDefault="009A2393" w:rsidP="009A2393">
      <w:pPr>
        <w:pStyle w:val="af2"/>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Initial-access signals (synchronization signals and random access channels)</w:t>
      </w:r>
    </w:p>
    <w:p w:rsidR="009A2393" w:rsidRPr="00054A92" w:rsidRDefault="009A2393" w:rsidP="009A2393">
      <w:pPr>
        <w:pStyle w:val="af2"/>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 xml:space="preserve">System-information delivery </w:t>
      </w:r>
    </w:p>
    <w:p w:rsidR="009A2393" w:rsidRPr="00054A92" w:rsidRDefault="009A2393" w:rsidP="009A2393">
      <w:pPr>
        <w:pStyle w:val="af2"/>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RRM measurement</w:t>
      </w:r>
      <w:r w:rsidRPr="00054A92">
        <w:rPr>
          <w:rFonts w:eastAsia="MS Mincho" w:hint="eastAsia"/>
          <w:i/>
          <w:sz w:val="20"/>
          <w:szCs w:val="20"/>
        </w:rPr>
        <w:t>/feedback</w:t>
      </w:r>
    </w:p>
    <w:p w:rsidR="009A2393" w:rsidRPr="00054A92" w:rsidRDefault="009A2393" w:rsidP="009A2393">
      <w:pPr>
        <w:pStyle w:val="af2"/>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hint="eastAsia"/>
          <w:i/>
          <w:sz w:val="20"/>
          <w:szCs w:val="20"/>
        </w:rPr>
        <w:t>L1</w:t>
      </w:r>
      <w:r w:rsidRPr="00054A92">
        <w:rPr>
          <w:rFonts w:eastAsia="MS Mincho"/>
          <w:i/>
          <w:sz w:val="20"/>
          <w:szCs w:val="20"/>
        </w:rPr>
        <w:t xml:space="preserve"> control </w:t>
      </w:r>
      <w:r w:rsidRPr="00054A92">
        <w:rPr>
          <w:rFonts w:eastAsia="MS Mincho" w:hint="eastAsia"/>
          <w:i/>
          <w:sz w:val="20"/>
          <w:szCs w:val="20"/>
        </w:rPr>
        <w:t>ch</w:t>
      </w:r>
      <w:r w:rsidRPr="00054A92">
        <w:rPr>
          <w:rFonts w:eastAsia="MS Mincho"/>
          <w:i/>
          <w:sz w:val="20"/>
          <w:szCs w:val="20"/>
        </w:rPr>
        <w:t>anne</w:t>
      </w:r>
      <w:r w:rsidRPr="00054A92">
        <w:rPr>
          <w:rFonts w:eastAsia="MS Mincho" w:hint="eastAsia"/>
          <w:i/>
          <w:sz w:val="20"/>
          <w:szCs w:val="20"/>
        </w:rPr>
        <w:t>l</w:t>
      </w:r>
    </w:p>
    <w:p w:rsidR="009A2393" w:rsidRPr="00054A92" w:rsidRDefault="009A2393" w:rsidP="009A2393">
      <w:pPr>
        <w:pStyle w:val="af2"/>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algun Gothic" w:hint="eastAsia"/>
          <w:i/>
          <w:sz w:val="20"/>
          <w:szCs w:val="20"/>
          <w:lang w:eastAsia="ko-KR"/>
        </w:rPr>
        <w:t>Others are FFS</w:t>
      </w:r>
    </w:p>
    <w:p w:rsidR="009A2393" w:rsidRPr="00054A92" w:rsidRDefault="009A2393" w:rsidP="009A2393">
      <w:pPr>
        <w:pStyle w:val="af2"/>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i/>
          <w:sz w:val="20"/>
          <w:szCs w:val="20"/>
        </w:rPr>
        <w:t xml:space="preserve">Note: The physical layer procedure design for NR </w:t>
      </w:r>
      <w:r w:rsidRPr="00054A92">
        <w:rPr>
          <w:rFonts w:eastAsia="MS Mincho" w:hint="eastAsia"/>
          <w:i/>
          <w:sz w:val="20"/>
          <w:szCs w:val="20"/>
        </w:rPr>
        <w:t>c</w:t>
      </w:r>
      <w:r w:rsidRPr="00054A92">
        <w:rPr>
          <w:rFonts w:eastAsia="Malgun Gothic" w:hint="eastAsia"/>
          <w:i/>
          <w:sz w:val="20"/>
          <w:szCs w:val="20"/>
          <w:lang w:eastAsia="ko-KR"/>
        </w:rPr>
        <w:t>an</w:t>
      </w:r>
      <w:r w:rsidRPr="00054A92">
        <w:rPr>
          <w:rFonts w:eastAsia="Malgun Gothic"/>
          <w:i/>
          <w:sz w:val="20"/>
          <w:szCs w:val="20"/>
          <w:lang w:eastAsia="ko-KR"/>
        </w:rPr>
        <w:t xml:space="preserve"> be </w:t>
      </w:r>
      <w:r w:rsidRPr="00054A92">
        <w:rPr>
          <w:rFonts w:eastAsia="Malgun Gothic" w:hint="eastAsia"/>
          <w:i/>
          <w:sz w:val="20"/>
          <w:szCs w:val="20"/>
          <w:lang w:eastAsia="ko-KR"/>
        </w:rPr>
        <w:t xml:space="preserve">unified </w:t>
      </w:r>
      <w:r w:rsidRPr="00054A92">
        <w:rPr>
          <w:rFonts w:eastAsia="Malgun Gothic"/>
          <w:i/>
          <w:sz w:val="20"/>
          <w:szCs w:val="20"/>
          <w:lang w:eastAsia="ko-KR"/>
        </w:rPr>
        <w:t xml:space="preserve">as much as possible </w:t>
      </w:r>
      <w:r w:rsidRPr="00054A92">
        <w:rPr>
          <w:rFonts w:eastAsia="Malgun Gothic" w:hint="eastAsia"/>
          <w:i/>
          <w:sz w:val="20"/>
          <w:szCs w:val="20"/>
          <w:lang w:eastAsia="ko-KR"/>
        </w:rPr>
        <w:t xml:space="preserve">whether multi-beam or single-beam based approaches are </w:t>
      </w:r>
      <w:r w:rsidRPr="00054A92">
        <w:rPr>
          <w:rFonts w:eastAsia="Malgun Gothic"/>
          <w:i/>
          <w:sz w:val="20"/>
          <w:szCs w:val="20"/>
          <w:lang w:eastAsia="ko-KR"/>
        </w:rPr>
        <w:t>employed at TRP</w:t>
      </w:r>
      <w:r w:rsidRPr="00054A92">
        <w:rPr>
          <w:rFonts w:eastAsia="Malgun Gothic" w:hint="eastAsia"/>
          <w:i/>
          <w:sz w:val="20"/>
          <w:szCs w:val="20"/>
          <w:lang w:eastAsia="ko-KR"/>
        </w:rPr>
        <w:t xml:space="preserve"> at least for synchronization signal detection in stand-alone initial access procedure</w:t>
      </w:r>
    </w:p>
    <w:p w:rsidR="009A2393" w:rsidRPr="00054A92" w:rsidRDefault="009A2393" w:rsidP="009A2393">
      <w:pPr>
        <w:pStyle w:val="af2"/>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hint="eastAsia"/>
          <w:i/>
          <w:sz w:val="20"/>
          <w:szCs w:val="20"/>
        </w:rPr>
        <w:t>Note: single beam approach can be a special case of multi beam approach</w:t>
      </w:r>
    </w:p>
    <w:p w:rsidR="009A2393" w:rsidRPr="00054A92" w:rsidRDefault="009A2393" w:rsidP="009A2393">
      <w:pPr>
        <w:pStyle w:val="af2"/>
        <w:widowControl/>
        <w:numPr>
          <w:ilvl w:val="1"/>
          <w:numId w:val="15"/>
        </w:numPr>
        <w:overflowPunct w:val="0"/>
        <w:autoSpaceDE w:val="0"/>
        <w:autoSpaceDN w:val="0"/>
        <w:adjustRightInd w:val="0"/>
        <w:spacing w:after="180"/>
        <w:ind w:firstLineChars="0"/>
        <w:contextualSpacing/>
        <w:jc w:val="left"/>
        <w:textAlignment w:val="baseline"/>
        <w:rPr>
          <w:rFonts w:eastAsia="MS Mincho"/>
          <w:i/>
          <w:sz w:val="20"/>
          <w:szCs w:val="20"/>
        </w:rPr>
      </w:pPr>
      <w:r w:rsidRPr="00054A92">
        <w:rPr>
          <w:rFonts w:eastAsia="MS Mincho" w:hint="eastAsia"/>
          <w:i/>
          <w:sz w:val="20"/>
          <w:szCs w:val="20"/>
        </w:rPr>
        <w:t xml:space="preserve">Note: Individual </w:t>
      </w:r>
      <w:r w:rsidRPr="00054A92">
        <w:rPr>
          <w:rFonts w:eastAsia="MS Mincho"/>
          <w:i/>
          <w:sz w:val="20"/>
          <w:szCs w:val="20"/>
        </w:rPr>
        <w:t>optimization</w:t>
      </w:r>
      <w:r w:rsidRPr="00054A92">
        <w:rPr>
          <w:rFonts w:eastAsia="MS Mincho" w:hint="eastAsia"/>
          <w:i/>
          <w:sz w:val="20"/>
          <w:szCs w:val="20"/>
        </w:rPr>
        <w:t xml:space="preserve"> of single beam approach and multiple beam approach is possible</w:t>
      </w:r>
    </w:p>
    <w:p w:rsidR="00233C9D" w:rsidRPr="009A2393" w:rsidRDefault="009A2393" w:rsidP="0095652A">
      <w:pPr>
        <w:overflowPunct w:val="0"/>
        <w:autoSpaceDE w:val="0"/>
        <w:autoSpaceDN w:val="0"/>
        <w:adjustRightInd w:val="0"/>
        <w:spacing w:beforeLines="50" w:before="120" w:after="120" w:line="300" w:lineRule="auto"/>
        <w:jc w:val="both"/>
        <w:textAlignment w:val="baseline"/>
        <w:rPr>
          <w:rFonts w:ascii="Times New Roman" w:hAnsi="Times New Roman"/>
          <w:sz w:val="20"/>
          <w:szCs w:val="20"/>
        </w:rPr>
      </w:pPr>
      <w:r>
        <w:rPr>
          <w:rFonts w:ascii="Times New Roman" w:hAnsi="Times New Roman" w:hint="eastAsia"/>
          <w:sz w:val="20"/>
          <w:szCs w:val="20"/>
        </w:rPr>
        <w:t xml:space="preserve">In this contribution, we </w:t>
      </w:r>
      <w:r>
        <w:rPr>
          <w:rFonts w:ascii="Times New Roman" w:hAnsi="Times New Roman"/>
          <w:sz w:val="20"/>
          <w:szCs w:val="20"/>
        </w:rPr>
        <w:t>provided</w:t>
      </w:r>
      <w:r>
        <w:rPr>
          <w:rFonts w:ascii="Times New Roman" w:hAnsi="Times New Roman" w:hint="eastAsia"/>
          <w:sz w:val="20"/>
          <w:szCs w:val="20"/>
        </w:rPr>
        <w:t xml:space="preserve"> our views on transmission of common control </w:t>
      </w:r>
      <w:r w:rsidR="0003534A">
        <w:rPr>
          <w:rFonts w:ascii="Times New Roman" w:hAnsi="Times New Roman" w:hint="eastAsia"/>
          <w:sz w:val="20"/>
          <w:szCs w:val="20"/>
        </w:rPr>
        <w:t>information</w:t>
      </w:r>
      <w:r w:rsidR="006F18DE">
        <w:rPr>
          <w:rFonts w:ascii="Times New Roman" w:hAnsi="Times New Roman" w:hint="eastAsia"/>
          <w:sz w:val="20"/>
          <w:szCs w:val="20"/>
        </w:rPr>
        <w:t xml:space="preserve"> (CCI)</w:t>
      </w:r>
      <w:r w:rsidR="005867CF">
        <w:rPr>
          <w:rFonts w:ascii="Times New Roman" w:hAnsi="Times New Roman" w:hint="eastAsia"/>
          <w:sz w:val="20"/>
          <w:szCs w:val="20"/>
        </w:rPr>
        <w:t xml:space="preserve"> including PBCH, SIBs, </w:t>
      </w:r>
      <w:r w:rsidR="00F042F8">
        <w:rPr>
          <w:rFonts w:ascii="Times New Roman" w:hAnsi="Times New Roman"/>
          <w:sz w:val="20"/>
          <w:szCs w:val="20"/>
        </w:rPr>
        <w:t>paging</w:t>
      </w:r>
      <w:r w:rsidR="005867CF">
        <w:rPr>
          <w:rFonts w:ascii="Times New Roman" w:hAnsi="Times New Roman" w:hint="eastAsia"/>
          <w:sz w:val="20"/>
          <w:szCs w:val="20"/>
        </w:rPr>
        <w:t>, TPC and RAR for</w:t>
      </w:r>
      <w:r>
        <w:rPr>
          <w:rFonts w:ascii="Times New Roman" w:hAnsi="Times New Roman" w:hint="eastAsia"/>
          <w:sz w:val="20"/>
          <w:szCs w:val="20"/>
        </w:rPr>
        <w:t xml:space="preserve"> NR MIMO, especially </w:t>
      </w:r>
      <w:r w:rsidR="00BE1848">
        <w:rPr>
          <w:rFonts w:ascii="Times New Roman" w:hAnsi="Times New Roman" w:hint="eastAsia"/>
          <w:sz w:val="20"/>
          <w:szCs w:val="20"/>
        </w:rPr>
        <w:t>in</w:t>
      </w:r>
      <w:r>
        <w:rPr>
          <w:rFonts w:ascii="Times New Roman" w:hAnsi="Times New Roman" w:hint="eastAsia"/>
          <w:sz w:val="20"/>
          <w:szCs w:val="20"/>
        </w:rPr>
        <w:t xml:space="preserve"> multi-beam </w:t>
      </w:r>
      <w:r w:rsidR="002E1772">
        <w:rPr>
          <w:rFonts w:ascii="Times New Roman" w:hAnsi="Times New Roman"/>
          <w:sz w:val="20"/>
          <w:szCs w:val="20"/>
        </w:rPr>
        <w:t>scenarios</w:t>
      </w:r>
      <w:r>
        <w:rPr>
          <w:rFonts w:ascii="Times New Roman" w:hAnsi="Times New Roman" w:hint="eastAsia"/>
          <w:sz w:val="20"/>
          <w:szCs w:val="20"/>
        </w:rPr>
        <w:t>.</w:t>
      </w:r>
    </w:p>
    <w:p w:rsidR="008C5FF0" w:rsidRDefault="0091202E" w:rsidP="0095652A">
      <w:pPr>
        <w:pStyle w:val="1"/>
        <w:numPr>
          <w:ilvl w:val="0"/>
          <w:numId w:val="1"/>
        </w:numPr>
        <w:spacing w:beforeLines="50" w:before="120" w:line="360" w:lineRule="auto"/>
        <w:ind w:left="431" w:hanging="431"/>
        <w:rPr>
          <w:sz w:val="32"/>
          <w:lang w:val="en-US"/>
        </w:rPr>
      </w:pPr>
      <w:r>
        <w:rPr>
          <w:rFonts w:hint="eastAsia"/>
          <w:sz w:val="32"/>
          <w:lang w:val="en-US"/>
        </w:rPr>
        <w:t>Discussion</w:t>
      </w:r>
    </w:p>
    <w:p w:rsidR="00CF0091" w:rsidRPr="0020464B" w:rsidRDefault="00CF0091" w:rsidP="00CE2CBA">
      <w:pPr>
        <w:pStyle w:val="2"/>
        <w:numPr>
          <w:ilvl w:val="0"/>
          <w:numId w:val="0"/>
        </w:numPr>
        <w:spacing w:before="120" w:after="120" w:line="415" w:lineRule="auto"/>
        <w:rPr>
          <w:rFonts w:ascii="Times New Roman" w:hAnsi="Times New Roman"/>
          <w:bCs w:val="0"/>
          <w:sz w:val="24"/>
          <w:szCs w:val="24"/>
        </w:rPr>
      </w:pPr>
      <w:r w:rsidRPr="0020464B">
        <w:rPr>
          <w:rFonts w:ascii="Times New Roman" w:hAnsi="Times New Roman" w:hint="eastAsia"/>
          <w:bCs w:val="0"/>
          <w:sz w:val="24"/>
          <w:szCs w:val="24"/>
        </w:rPr>
        <w:t xml:space="preserve">2.1 </w:t>
      </w:r>
      <w:r w:rsidR="0020464B" w:rsidRPr="0020464B">
        <w:rPr>
          <w:rFonts w:ascii="Times New Roman" w:hAnsi="Times New Roman" w:hint="eastAsia"/>
          <w:bCs w:val="0"/>
          <w:sz w:val="24"/>
          <w:szCs w:val="24"/>
        </w:rPr>
        <w:t>Classification for CCIs</w:t>
      </w:r>
    </w:p>
    <w:p w:rsidR="0003534A" w:rsidRDefault="00FA36C6" w:rsidP="00CE2CBA">
      <w:pPr>
        <w:spacing w:after="120"/>
        <w:jc w:val="both"/>
        <w:rPr>
          <w:rFonts w:ascii="Times New Roman" w:hAnsi="Times New Roman"/>
          <w:sz w:val="20"/>
          <w:szCs w:val="20"/>
        </w:rPr>
      </w:pPr>
      <w:r>
        <w:rPr>
          <w:rFonts w:ascii="Times New Roman" w:hAnsi="Times New Roman" w:hint="eastAsia"/>
          <w:sz w:val="20"/>
          <w:szCs w:val="20"/>
        </w:rPr>
        <w:t>As we know</w:t>
      </w:r>
      <w:r w:rsidR="0003534A">
        <w:rPr>
          <w:rFonts w:ascii="Times New Roman" w:hAnsi="Times New Roman" w:hint="eastAsia"/>
          <w:sz w:val="20"/>
          <w:szCs w:val="20"/>
        </w:rPr>
        <w:t xml:space="preserve">, some </w:t>
      </w:r>
      <w:r w:rsidR="006F18DE">
        <w:rPr>
          <w:rFonts w:ascii="Times New Roman" w:hAnsi="Times New Roman" w:hint="eastAsia"/>
          <w:sz w:val="20"/>
          <w:szCs w:val="20"/>
        </w:rPr>
        <w:t>CCI</w:t>
      </w:r>
      <w:r w:rsidR="00CA4D47">
        <w:rPr>
          <w:rFonts w:ascii="Times New Roman" w:hAnsi="Times New Roman" w:hint="eastAsia"/>
          <w:sz w:val="20"/>
          <w:szCs w:val="20"/>
        </w:rPr>
        <w:t>s</w:t>
      </w:r>
      <w:r w:rsidR="006F18DE">
        <w:rPr>
          <w:rFonts w:ascii="Times New Roman" w:hAnsi="Times New Roman" w:hint="eastAsia"/>
          <w:sz w:val="20"/>
          <w:szCs w:val="20"/>
        </w:rPr>
        <w:t xml:space="preserve"> </w:t>
      </w:r>
      <w:r w:rsidR="0003534A">
        <w:rPr>
          <w:rFonts w:ascii="Times New Roman" w:hAnsi="Times New Roman" w:hint="eastAsia"/>
          <w:sz w:val="20"/>
          <w:szCs w:val="20"/>
        </w:rPr>
        <w:t xml:space="preserve">should cover the whole cell, but the others may only be informed to some UEs. Then, based </w:t>
      </w:r>
      <w:r w:rsidR="005867CF">
        <w:rPr>
          <w:rFonts w:ascii="Times New Roman" w:hAnsi="Times New Roman" w:hint="eastAsia"/>
          <w:sz w:val="20"/>
          <w:szCs w:val="20"/>
        </w:rPr>
        <w:t xml:space="preserve">on different coverage, </w:t>
      </w:r>
      <w:r w:rsidR="006F18DE">
        <w:rPr>
          <w:rFonts w:ascii="Times New Roman" w:hAnsi="Times New Roman" w:hint="eastAsia"/>
          <w:sz w:val="20"/>
          <w:szCs w:val="20"/>
        </w:rPr>
        <w:t>all</w:t>
      </w:r>
      <w:r w:rsidR="005867CF">
        <w:rPr>
          <w:rFonts w:ascii="Times New Roman" w:hAnsi="Times New Roman" w:hint="eastAsia"/>
          <w:sz w:val="20"/>
          <w:szCs w:val="20"/>
        </w:rPr>
        <w:t xml:space="preserve"> </w:t>
      </w:r>
      <w:r w:rsidR="006F18DE">
        <w:rPr>
          <w:rFonts w:ascii="Times New Roman" w:hAnsi="Times New Roman" w:hint="eastAsia"/>
          <w:sz w:val="20"/>
          <w:szCs w:val="20"/>
        </w:rPr>
        <w:t>CCIs</w:t>
      </w:r>
      <w:r>
        <w:rPr>
          <w:rFonts w:ascii="Times New Roman" w:hAnsi="Times New Roman" w:hint="eastAsia"/>
          <w:sz w:val="20"/>
          <w:szCs w:val="20"/>
        </w:rPr>
        <w:t xml:space="preserve"> can be divided into two types as following</w:t>
      </w:r>
    </w:p>
    <w:p w:rsidR="00FA36C6" w:rsidRDefault="00FA36C6" w:rsidP="00CE2CBA">
      <w:pPr>
        <w:numPr>
          <w:ilvl w:val="0"/>
          <w:numId w:val="23"/>
        </w:numPr>
        <w:spacing w:after="0"/>
        <w:jc w:val="both"/>
        <w:rPr>
          <w:rFonts w:ascii="Times New Roman" w:hAnsi="Times New Roman"/>
          <w:sz w:val="20"/>
          <w:szCs w:val="20"/>
        </w:rPr>
      </w:pPr>
      <w:r>
        <w:rPr>
          <w:rFonts w:ascii="Times New Roman" w:hAnsi="Times New Roman" w:hint="eastAsia"/>
          <w:sz w:val="20"/>
          <w:szCs w:val="20"/>
        </w:rPr>
        <w:t xml:space="preserve">Type1: Cell specific coverage, e.g. PBCH, paging and SIBs. As </w:t>
      </w:r>
      <w:r w:rsidR="00CE2CBA">
        <w:rPr>
          <w:rFonts w:ascii="Times New Roman" w:hAnsi="Times New Roman" w:hint="eastAsia"/>
          <w:sz w:val="20"/>
          <w:szCs w:val="20"/>
        </w:rPr>
        <w:t>BS</w:t>
      </w:r>
      <w:r>
        <w:rPr>
          <w:rFonts w:ascii="Times New Roman" w:hAnsi="Times New Roman" w:hint="eastAsia"/>
          <w:sz w:val="20"/>
          <w:szCs w:val="20"/>
        </w:rPr>
        <w:t xml:space="preserve"> need</w:t>
      </w:r>
      <w:r w:rsidR="00CE2CBA">
        <w:rPr>
          <w:rFonts w:ascii="Times New Roman" w:hAnsi="Times New Roman" w:hint="eastAsia"/>
          <w:sz w:val="20"/>
          <w:szCs w:val="20"/>
        </w:rPr>
        <w:t>s</w:t>
      </w:r>
      <w:r>
        <w:rPr>
          <w:rFonts w:ascii="Times New Roman" w:hAnsi="Times New Roman" w:hint="eastAsia"/>
          <w:sz w:val="20"/>
          <w:szCs w:val="20"/>
        </w:rPr>
        <w:t xml:space="preserve"> to ensure</w:t>
      </w:r>
      <w:r w:rsidR="00CE2CBA">
        <w:rPr>
          <w:rFonts w:ascii="Times New Roman" w:hAnsi="Times New Roman" w:hint="eastAsia"/>
          <w:sz w:val="20"/>
          <w:szCs w:val="20"/>
        </w:rPr>
        <w:t xml:space="preserve"> that</w:t>
      </w:r>
      <w:r>
        <w:rPr>
          <w:rFonts w:ascii="Times New Roman" w:hAnsi="Times New Roman" w:hint="eastAsia"/>
          <w:sz w:val="20"/>
          <w:szCs w:val="20"/>
        </w:rPr>
        <w:t xml:space="preserve"> all UEs can receive these </w:t>
      </w:r>
      <w:r w:rsidR="006F18DE">
        <w:rPr>
          <w:rFonts w:ascii="Times New Roman" w:hAnsi="Times New Roman" w:hint="eastAsia"/>
          <w:sz w:val="20"/>
          <w:szCs w:val="20"/>
        </w:rPr>
        <w:t>CCI</w:t>
      </w:r>
      <w:r w:rsidR="00CA4D47">
        <w:rPr>
          <w:rFonts w:ascii="Times New Roman" w:hAnsi="Times New Roman" w:hint="eastAsia"/>
          <w:sz w:val="20"/>
          <w:szCs w:val="20"/>
        </w:rPr>
        <w:t>s</w:t>
      </w:r>
      <w:r>
        <w:rPr>
          <w:rFonts w:ascii="Times New Roman" w:hAnsi="Times New Roman" w:hint="eastAsia"/>
          <w:sz w:val="20"/>
          <w:szCs w:val="20"/>
        </w:rPr>
        <w:t xml:space="preserve">, </w:t>
      </w:r>
      <w:r w:rsidR="00CE2CBA">
        <w:rPr>
          <w:rFonts w:ascii="Times New Roman" w:hAnsi="Times New Roman" w:hint="eastAsia"/>
          <w:sz w:val="20"/>
          <w:szCs w:val="20"/>
        </w:rPr>
        <w:t>and transmission</w:t>
      </w:r>
      <w:r>
        <w:rPr>
          <w:rFonts w:ascii="Times New Roman" w:hAnsi="Times New Roman" w:hint="eastAsia"/>
          <w:sz w:val="20"/>
          <w:szCs w:val="20"/>
        </w:rPr>
        <w:t xml:space="preserve"> beam</w:t>
      </w:r>
      <w:r w:rsidR="00CE2CBA">
        <w:rPr>
          <w:rFonts w:ascii="Times New Roman" w:hAnsi="Times New Roman" w:hint="eastAsia"/>
          <w:sz w:val="20"/>
          <w:szCs w:val="20"/>
        </w:rPr>
        <w:t>(</w:t>
      </w:r>
      <w:r>
        <w:rPr>
          <w:rFonts w:ascii="Times New Roman" w:hAnsi="Times New Roman" w:hint="eastAsia"/>
          <w:sz w:val="20"/>
          <w:szCs w:val="20"/>
        </w:rPr>
        <w:t>s</w:t>
      </w:r>
      <w:r w:rsidR="00CE2CBA">
        <w:rPr>
          <w:rFonts w:ascii="Times New Roman" w:hAnsi="Times New Roman" w:hint="eastAsia"/>
          <w:sz w:val="20"/>
          <w:szCs w:val="20"/>
        </w:rPr>
        <w:t>) should</w:t>
      </w:r>
      <w:r>
        <w:rPr>
          <w:rFonts w:ascii="Times New Roman" w:hAnsi="Times New Roman" w:hint="eastAsia"/>
          <w:sz w:val="20"/>
          <w:szCs w:val="20"/>
        </w:rPr>
        <w:t xml:space="preserve"> cover the whole cell. </w:t>
      </w:r>
    </w:p>
    <w:p w:rsidR="00FA36C6" w:rsidRDefault="00FA36C6" w:rsidP="00CE2CBA">
      <w:pPr>
        <w:numPr>
          <w:ilvl w:val="0"/>
          <w:numId w:val="23"/>
        </w:numPr>
        <w:spacing w:after="120"/>
        <w:rPr>
          <w:rFonts w:ascii="Times New Roman" w:hAnsi="Times New Roman"/>
          <w:sz w:val="20"/>
          <w:szCs w:val="20"/>
        </w:rPr>
      </w:pPr>
      <w:r>
        <w:rPr>
          <w:rFonts w:ascii="Times New Roman" w:hAnsi="Times New Roman" w:hint="eastAsia"/>
          <w:sz w:val="20"/>
          <w:szCs w:val="20"/>
        </w:rPr>
        <w:t xml:space="preserve">Type2: UE group coverage, e.g. TPC and RAR. As </w:t>
      </w:r>
      <w:r w:rsidR="00CE2CBA">
        <w:rPr>
          <w:rFonts w:ascii="Times New Roman" w:hAnsi="Times New Roman" w:hint="eastAsia"/>
          <w:sz w:val="20"/>
          <w:szCs w:val="20"/>
        </w:rPr>
        <w:t>BS</w:t>
      </w:r>
      <w:r>
        <w:rPr>
          <w:rFonts w:ascii="Times New Roman" w:hAnsi="Times New Roman" w:hint="eastAsia"/>
          <w:sz w:val="20"/>
          <w:szCs w:val="20"/>
        </w:rPr>
        <w:t xml:space="preserve"> only transmits </w:t>
      </w:r>
      <w:r w:rsidR="00CA4D47">
        <w:rPr>
          <w:rFonts w:ascii="Times New Roman" w:hAnsi="Times New Roman" w:hint="eastAsia"/>
          <w:sz w:val="20"/>
          <w:szCs w:val="20"/>
        </w:rPr>
        <w:t>information</w:t>
      </w:r>
      <w:r w:rsidR="00CE2CBA">
        <w:rPr>
          <w:rFonts w:ascii="Times New Roman" w:hAnsi="Times New Roman" w:hint="eastAsia"/>
          <w:sz w:val="20"/>
          <w:szCs w:val="20"/>
        </w:rPr>
        <w:t xml:space="preserve"> for portion of</w:t>
      </w:r>
      <w:r>
        <w:rPr>
          <w:rFonts w:ascii="Times New Roman" w:hAnsi="Times New Roman" w:hint="eastAsia"/>
          <w:sz w:val="20"/>
          <w:szCs w:val="20"/>
        </w:rPr>
        <w:t xml:space="preserve"> UEs in the cell, one group beams pointed to those UEs are </w:t>
      </w:r>
      <w:r w:rsidR="00CE2CBA">
        <w:rPr>
          <w:rFonts w:ascii="Times New Roman" w:hAnsi="Times New Roman" w:hint="eastAsia"/>
          <w:sz w:val="20"/>
          <w:szCs w:val="20"/>
        </w:rPr>
        <w:t>sufficient</w:t>
      </w:r>
      <w:r>
        <w:rPr>
          <w:rFonts w:ascii="Times New Roman" w:hAnsi="Times New Roman" w:hint="eastAsia"/>
          <w:sz w:val="20"/>
          <w:szCs w:val="20"/>
        </w:rPr>
        <w:t xml:space="preserve">. </w:t>
      </w:r>
    </w:p>
    <w:p w:rsidR="00FA36C6" w:rsidRDefault="00FA36C6" w:rsidP="00CE2CBA">
      <w:pPr>
        <w:spacing w:after="120"/>
        <w:rPr>
          <w:rFonts w:ascii="Times New Roman" w:hAnsi="Times New Roman"/>
          <w:sz w:val="20"/>
          <w:szCs w:val="20"/>
        </w:rPr>
      </w:pPr>
      <w:r>
        <w:rPr>
          <w:rFonts w:ascii="Times New Roman" w:hAnsi="Times New Roman" w:hint="eastAsia"/>
          <w:sz w:val="20"/>
          <w:szCs w:val="20"/>
        </w:rPr>
        <w:t>Alternatively, based on whether fixed payload size</w:t>
      </w:r>
      <w:r w:rsidR="00584E0D">
        <w:rPr>
          <w:rFonts w:ascii="Times New Roman" w:hAnsi="Times New Roman" w:hint="eastAsia"/>
          <w:sz w:val="20"/>
          <w:szCs w:val="20"/>
        </w:rPr>
        <w:t xml:space="preserve"> or not</w:t>
      </w:r>
      <w:r>
        <w:rPr>
          <w:rFonts w:ascii="Times New Roman" w:hAnsi="Times New Roman" w:hint="eastAsia"/>
          <w:sz w:val="20"/>
          <w:szCs w:val="20"/>
        </w:rPr>
        <w:t xml:space="preserve">, the </w:t>
      </w:r>
      <w:r w:rsidR="00584E0D">
        <w:rPr>
          <w:rFonts w:ascii="Times New Roman" w:hAnsi="Times New Roman" w:hint="eastAsia"/>
          <w:sz w:val="20"/>
          <w:szCs w:val="20"/>
        </w:rPr>
        <w:t>CCIs</w:t>
      </w:r>
      <w:r>
        <w:rPr>
          <w:rFonts w:ascii="Times New Roman" w:hAnsi="Times New Roman" w:hint="eastAsia"/>
          <w:sz w:val="20"/>
          <w:szCs w:val="20"/>
        </w:rPr>
        <w:t xml:space="preserve"> </w:t>
      </w:r>
      <w:r w:rsidR="00477A5A">
        <w:rPr>
          <w:rFonts w:ascii="Times New Roman" w:hAnsi="Times New Roman" w:hint="eastAsia"/>
          <w:sz w:val="20"/>
          <w:szCs w:val="20"/>
        </w:rPr>
        <w:t xml:space="preserve">also </w:t>
      </w:r>
      <w:r>
        <w:rPr>
          <w:rFonts w:ascii="Times New Roman" w:hAnsi="Times New Roman" w:hint="eastAsia"/>
          <w:sz w:val="20"/>
          <w:szCs w:val="20"/>
        </w:rPr>
        <w:t xml:space="preserve">can be classified to two below </w:t>
      </w:r>
      <w:r w:rsidR="00CE2CBA">
        <w:rPr>
          <w:rFonts w:ascii="Times New Roman" w:hAnsi="Times New Roman" w:hint="eastAsia"/>
          <w:sz w:val="20"/>
          <w:szCs w:val="20"/>
        </w:rPr>
        <w:t>categories:</w:t>
      </w:r>
    </w:p>
    <w:p w:rsidR="00FA36C6" w:rsidRDefault="00FA36C6" w:rsidP="00CE2CBA">
      <w:pPr>
        <w:numPr>
          <w:ilvl w:val="0"/>
          <w:numId w:val="23"/>
        </w:numPr>
        <w:spacing w:after="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ype A: </w:t>
      </w:r>
      <w:r w:rsidR="00584E0D">
        <w:rPr>
          <w:rFonts w:ascii="Times New Roman" w:hAnsi="Times New Roman" w:hint="eastAsia"/>
          <w:sz w:val="20"/>
          <w:szCs w:val="20"/>
        </w:rPr>
        <w:t>F</w:t>
      </w:r>
      <w:r>
        <w:rPr>
          <w:rFonts w:ascii="Times New Roman" w:hAnsi="Times New Roman" w:hint="eastAsia"/>
          <w:sz w:val="20"/>
          <w:szCs w:val="20"/>
        </w:rPr>
        <w:t>ixed payload size, e.g. PBCH.</w:t>
      </w:r>
    </w:p>
    <w:p w:rsidR="00FA36C6" w:rsidRPr="00FA36C6" w:rsidRDefault="00FA36C6" w:rsidP="007C607D">
      <w:pPr>
        <w:numPr>
          <w:ilvl w:val="0"/>
          <w:numId w:val="23"/>
        </w:numPr>
        <w:rPr>
          <w:rFonts w:ascii="Times New Roman" w:hAnsi="Times New Roman"/>
          <w:sz w:val="20"/>
          <w:szCs w:val="20"/>
        </w:rPr>
      </w:pPr>
      <w:r>
        <w:rPr>
          <w:rFonts w:ascii="Times New Roman" w:hAnsi="Times New Roman" w:hint="eastAsia"/>
          <w:sz w:val="20"/>
          <w:szCs w:val="20"/>
        </w:rPr>
        <w:t>Type B</w:t>
      </w:r>
      <w:r w:rsidR="00584E0D">
        <w:rPr>
          <w:rFonts w:ascii="Times New Roman" w:hAnsi="Times New Roman" w:hint="eastAsia"/>
          <w:sz w:val="20"/>
          <w:szCs w:val="20"/>
        </w:rPr>
        <w:t>: V</w:t>
      </w:r>
      <w:r>
        <w:rPr>
          <w:rFonts w:ascii="Times New Roman" w:hAnsi="Times New Roman" w:hint="eastAsia"/>
          <w:sz w:val="20"/>
          <w:szCs w:val="20"/>
        </w:rPr>
        <w:t>aried payload size, e.g. paging</w:t>
      </w:r>
    </w:p>
    <w:p w:rsidR="007C607D" w:rsidRDefault="007A2851" w:rsidP="00CE2CBA">
      <w:pPr>
        <w:spacing w:after="120"/>
        <w:jc w:val="both"/>
        <w:rPr>
          <w:rFonts w:ascii="Times New Roman" w:hAnsi="Times New Roman"/>
          <w:sz w:val="20"/>
          <w:szCs w:val="20"/>
        </w:rPr>
      </w:pPr>
      <w:r>
        <w:rPr>
          <w:rFonts w:ascii="Times New Roman" w:hAnsi="Times New Roman" w:hint="eastAsia"/>
          <w:sz w:val="20"/>
          <w:szCs w:val="20"/>
        </w:rPr>
        <w:t xml:space="preserve">Because </w:t>
      </w:r>
      <w:r>
        <w:rPr>
          <w:rFonts w:ascii="Times New Roman" w:hAnsi="Times New Roman"/>
          <w:sz w:val="20"/>
          <w:szCs w:val="20"/>
        </w:rPr>
        <w:t>different</w:t>
      </w:r>
      <w:r>
        <w:rPr>
          <w:rFonts w:ascii="Times New Roman" w:hAnsi="Times New Roman" w:hint="eastAsia"/>
          <w:sz w:val="20"/>
          <w:szCs w:val="20"/>
        </w:rPr>
        <w:t xml:space="preserve"> </w:t>
      </w:r>
      <w:r w:rsidR="00017D67">
        <w:rPr>
          <w:rFonts w:ascii="Times New Roman" w:hAnsi="Times New Roman"/>
          <w:sz w:val="20"/>
          <w:szCs w:val="20"/>
        </w:rPr>
        <w:t>requirement</w:t>
      </w:r>
      <w:r w:rsidR="009A32F1">
        <w:rPr>
          <w:rFonts w:ascii="Times New Roman" w:hAnsi="Times New Roman" w:hint="eastAsia"/>
          <w:sz w:val="20"/>
          <w:szCs w:val="20"/>
        </w:rPr>
        <w:t>s</w:t>
      </w:r>
      <w:r w:rsidR="00017D67">
        <w:rPr>
          <w:rFonts w:ascii="Times New Roman" w:hAnsi="Times New Roman" w:hint="eastAsia"/>
          <w:sz w:val="20"/>
          <w:szCs w:val="20"/>
        </w:rPr>
        <w:t xml:space="preserve"> may be needed for </w:t>
      </w:r>
      <w:r w:rsidR="00017D67">
        <w:rPr>
          <w:rFonts w:ascii="Times New Roman" w:hAnsi="Times New Roman"/>
          <w:sz w:val="20"/>
          <w:szCs w:val="20"/>
        </w:rPr>
        <w:t>different</w:t>
      </w:r>
      <w:r w:rsidR="00017D67">
        <w:rPr>
          <w:rFonts w:ascii="Times New Roman" w:hAnsi="Times New Roman" w:hint="eastAsia"/>
          <w:sz w:val="20"/>
          <w:szCs w:val="20"/>
        </w:rPr>
        <w:t xml:space="preserve"> </w:t>
      </w:r>
      <w:r>
        <w:rPr>
          <w:rFonts w:ascii="Times New Roman" w:hAnsi="Times New Roman" w:hint="eastAsia"/>
          <w:sz w:val="20"/>
          <w:szCs w:val="20"/>
        </w:rPr>
        <w:t>type</w:t>
      </w:r>
      <w:r w:rsidR="009A32F1">
        <w:rPr>
          <w:rFonts w:ascii="Times New Roman" w:hAnsi="Times New Roman" w:hint="eastAsia"/>
          <w:sz w:val="20"/>
          <w:szCs w:val="20"/>
        </w:rPr>
        <w:t xml:space="preserve"> CCIs</w:t>
      </w:r>
      <w:r w:rsidR="00017D67">
        <w:rPr>
          <w:rFonts w:ascii="Times New Roman" w:hAnsi="Times New Roman" w:hint="eastAsia"/>
          <w:sz w:val="20"/>
          <w:szCs w:val="20"/>
        </w:rPr>
        <w:t xml:space="preserve">, we </w:t>
      </w:r>
      <w:r w:rsidR="00017D67">
        <w:rPr>
          <w:rFonts w:ascii="Times New Roman" w:hAnsi="Times New Roman"/>
          <w:sz w:val="20"/>
          <w:szCs w:val="20"/>
        </w:rPr>
        <w:t>suggest</w:t>
      </w:r>
      <w:r w:rsidR="00017D67">
        <w:rPr>
          <w:rFonts w:ascii="Times New Roman" w:hAnsi="Times New Roman" w:hint="eastAsia"/>
          <w:sz w:val="20"/>
          <w:szCs w:val="20"/>
        </w:rPr>
        <w:t xml:space="preserve"> </w:t>
      </w:r>
      <w:r w:rsidR="00C57135">
        <w:rPr>
          <w:rFonts w:ascii="Times New Roman" w:hAnsi="Times New Roman"/>
          <w:sz w:val="20"/>
          <w:szCs w:val="20"/>
        </w:rPr>
        <w:t>classifying</w:t>
      </w:r>
      <w:r w:rsidR="00B13C0C">
        <w:rPr>
          <w:rFonts w:ascii="Times New Roman" w:hAnsi="Times New Roman" w:hint="eastAsia"/>
          <w:sz w:val="20"/>
          <w:szCs w:val="20"/>
        </w:rPr>
        <w:t xml:space="preserve"> </w:t>
      </w:r>
      <w:r w:rsidR="009A32F1">
        <w:rPr>
          <w:rFonts w:ascii="Times New Roman" w:hAnsi="Times New Roman" w:hint="eastAsia"/>
          <w:sz w:val="20"/>
          <w:szCs w:val="20"/>
        </w:rPr>
        <w:t>these</w:t>
      </w:r>
      <w:r w:rsidR="00B13C0C">
        <w:rPr>
          <w:rFonts w:ascii="Times New Roman" w:hAnsi="Times New Roman" w:hint="eastAsia"/>
          <w:sz w:val="20"/>
          <w:szCs w:val="20"/>
        </w:rPr>
        <w:t xml:space="preserve"> common </w:t>
      </w:r>
      <w:r w:rsidR="00C31436">
        <w:rPr>
          <w:rFonts w:ascii="Times New Roman" w:hAnsi="Times New Roman" w:hint="eastAsia"/>
          <w:sz w:val="20"/>
          <w:szCs w:val="20"/>
        </w:rPr>
        <w:t>information</w:t>
      </w:r>
      <w:r w:rsidR="00B13C0C">
        <w:rPr>
          <w:rFonts w:ascii="Times New Roman" w:hAnsi="Times New Roman" w:hint="eastAsia"/>
          <w:sz w:val="20"/>
          <w:szCs w:val="20"/>
        </w:rPr>
        <w:t xml:space="preserve"> in order to make future design more clear. </w:t>
      </w:r>
    </w:p>
    <w:p w:rsidR="008C5FF0" w:rsidRDefault="00B13C0C" w:rsidP="0071139D">
      <w:pPr>
        <w:rPr>
          <w:rFonts w:ascii="Times New Roman" w:hAnsi="Times New Roman"/>
          <w:b/>
          <w:i/>
          <w:sz w:val="20"/>
          <w:szCs w:val="20"/>
        </w:rPr>
      </w:pPr>
      <w:r w:rsidRPr="001347E4">
        <w:rPr>
          <w:rFonts w:ascii="Times New Roman" w:hAnsi="Times New Roman" w:hint="eastAsia"/>
          <w:b/>
          <w:i/>
          <w:sz w:val="20"/>
          <w:szCs w:val="20"/>
        </w:rPr>
        <w:lastRenderedPageBreak/>
        <w:t xml:space="preserve">Proposal 1: </w:t>
      </w:r>
      <w:r w:rsidR="008E2C22">
        <w:rPr>
          <w:rFonts w:ascii="Times New Roman" w:hAnsi="Times New Roman" w:hint="eastAsia"/>
          <w:b/>
          <w:i/>
          <w:sz w:val="20"/>
          <w:szCs w:val="20"/>
        </w:rPr>
        <w:t>The classification of common control information should be studied</w:t>
      </w:r>
      <w:r w:rsidR="005A3E8C">
        <w:rPr>
          <w:rFonts w:ascii="Times New Roman" w:hAnsi="Times New Roman" w:hint="eastAsia"/>
          <w:b/>
          <w:i/>
          <w:sz w:val="20"/>
          <w:szCs w:val="20"/>
        </w:rPr>
        <w:t>,</w:t>
      </w:r>
      <w:r w:rsidR="00CE2CBA">
        <w:rPr>
          <w:rFonts w:ascii="Times New Roman" w:hAnsi="Times New Roman" w:hint="eastAsia"/>
          <w:b/>
          <w:i/>
          <w:sz w:val="20"/>
          <w:szCs w:val="20"/>
        </w:rPr>
        <w:t xml:space="preserve"> such as based on payload size and </w:t>
      </w:r>
      <w:r w:rsidR="005A3E8C">
        <w:rPr>
          <w:rFonts w:ascii="Times New Roman" w:hAnsi="Times New Roman" w:hint="eastAsia"/>
          <w:b/>
          <w:i/>
          <w:sz w:val="20"/>
          <w:szCs w:val="20"/>
        </w:rPr>
        <w:t>coverage.</w:t>
      </w:r>
    </w:p>
    <w:p w:rsidR="0020464B" w:rsidRPr="0020464B" w:rsidRDefault="0020464B" w:rsidP="00240197">
      <w:pPr>
        <w:pStyle w:val="2"/>
        <w:numPr>
          <w:ilvl w:val="0"/>
          <w:numId w:val="0"/>
        </w:numPr>
        <w:spacing w:before="120" w:after="120" w:line="415" w:lineRule="auto"/>
        <w:rPr>
          <w:rFonts w:ascii="Times New Roman" w:hAnsi="Times New Roman"/>
          <w:bCs w:val="0"/>
          <w:sz w:val="24"/>
          <w:szCs w:val="24"/>
        </w:rPr>
      </w:pPr>
      <w:r>
        <w:rPr>
          <w:rFonts w:ascii="Times New Roman" w:hAnsi="Times New Roman" w:hint="eastAsia"/>
          <w:bCs w:val="0"/>
          <w:sz w:val="24"/>
          <w:szCs w:val="24"/>
        </w:rPr>
        <w:t>2.2</w:t>
      </w:r>
      <w:r w:rsidRPr="0020464B">
        <w:rPr>
          <w:rFonts w:ascii="Times New Roman" w:hAnsi="Times New Roman" w:hint="eastAsia"/>
          <w:bCs w:val="0"/>
          <w:sz w:val="24"/>
          <w:szCs w:val="24"/>
        </w:rPr>
        <w:t xml:space="preserve"> </w:t>
      </w:r>
      <w:r>
        <w:rPr>
          <w:rFonts w:ascii="Times New Roman" w:hAnsi="Times New Roman" w:hint="eastAsia"/>
          <w:bCs w:val="0"/>
          <w:sz w:val="24"/>
          <w:szCs w:val="24"/>
        </w:rPr>
        <w:t>Transmission schemes</w:t>
      </w:r>
    </w:p>
    <w:p w:rsidR="00E05693" w:rsidRDefault="00637E1D" w:rsidP="00240197">
      <w:pPr>
        <w:spacing w:after="120"/>
        <w:jc w:val="both"/>
        <w:rPr>
          <w:rFonts w:ascii="Times New Roman" w:hAnsi="Times New Roman"/>
          <w:sz w:val="20"/>
          <w:szCs w:val="20"/>
        </w:rPr>
      </w:pPr>
      <w:r w:rsidRPr="00EB70C9">
        <w:rPr>
          <w:rFonts w:ascii="Times New Roman" w:hAnsi="Times New Roman" w:hint="eastAsia"/>
          <w:sz w:val="20"/>
          <w:szCs w:val="20"/>
        </w:rPr>
        <w:t xml:space="preserve">In LTE, except PBCH, all </w:t>
      </w:r>
      <w:r w:rsidR="004A3662">
        <w:rPr>
          <w:rFonts w:ascii="Times New Roman" w:hAnsi="Times New Roman" w:hint="eastAsia"/>
          <w:sz w:val="20"/>
          <w:szCs w:val="20"/>
        </w:rPr>
        <w:t>CCIs</w:t>
      </w:r>
      <w:r w:rsidRPr="00EB70C9">
        <w:rPr>
          <w:rFonts w:ascii="Times New Roman" w:hAnsi="Times New Roman" w:hint="eastAsia"/>
          <w:sz w:val="20"/>
          <w:szCs w:val="20"/>
        </w:rPr>
        <w:t xml:space="preserve"> are</w:t>
      </w:r>
      <w:r w:rsidR="00831145">
        <w:rPr>
          <w:rFonts w:ascii="Times New Roman" w:hAnsi="Times New Roman" w:hint="eastAsia"/>
          <w:sz w:val="20"/>
          <w:szCs w:val="20"/>
        </w:rPr>
        <w:t xml:space="preserve"> transmitted in </w:t>
      </w:r>
      <w:r w:rsidR="004A3662">
        <w:rPr>
          <w:rFonts w:ascii="Times New Roman" w:hAnsi="Times New Roman" w:hint="eastAsia"/>
          <w:sz w:val="20"/>
          <w:szCs w:val="20"/>
        </w:rPr>
        <w:t>data region</w:t>
      </w:r>
      <w:r w:rsidR="00831145">
        <w:rPr>
          <w:rFonts w:ascii="Times New Roman" w:hAnsi="Times New Roman" w:hint="eastAsia"/>
          <w:sz w:val="20"/>
          <w:szCs w:val="20"/>
        </w:rPr>
        <w:t xml:space="preserve"> and are</w:t>
      </w:r>
      <w:r w:rsidRPr="00EB70C9">
        <w:rPr>
          <w:rFonts w:ascii="Times New Roman" w:hAnsi="Times New Roman" w:hint="eastAsia"/>
          <w:sz w:val="20"/>
          <w:szCs w:val="20"/>
        </w:rPr>
        <w:t xml:space="preserve"> scheduled by </w:t>
      </w:r>
      <w:r w:rsidR="004A3662">
        <w:rPr>
          <w:rFonts w:ascii="Times New Roman" w:hAnsi="Times New Roman" w:hint="eastAsia"/>
          <w:sz w:val="20"/>
          <w:szCs w:val="20"/>
        </w:rPr>
        <w:t>common control channel (CCH)</w:t>
      </w:r>
      <w:r w:rsidRPr="00EB70C9">
        <w:rPr>
          <w:rFonts w:ascii="Times New Roman" w:hAnsi="Times New Roman" w:hint="eastAsia"/>
          <w:sz w:val="20"/>
          <w:szCs w:val="20"/>
        </w:rPr>
        <w:t xml:space="preserve"> in common search space</w:t>
      </w:r>
      <w:r w:rsidR="00831145">
        <w:rPr>
          <w:rFonts w:ascii="Times New Roman" w:hAnsi="Times New Roman" w:hint="eastAsia"/>
          <w:sz w:val="20"/>
          <w:szCs w:val="20"/>
        </w:rPr>
        <w:t xml:space="preserve">. </w:t>
      </w:r>
      <w:r w:rsidR="00240197">
        <w:rPr>
          <w:rFonts w:ascii="Times New Roman" w:hAnsi="Times New Roman" w:hint="eastAsia"/>
          <w:sz w:val="20"/>
          <w:szCs w:val="20"/>
        </w:rPr>
        <w:t xml:space="preserve">Since single </w:t>
      </w:r>
      <w:r w:rsidR="00831145">
        <w:rPr>
          <w:rFonts w:ascii="Times New Roman" w:hAnsi="Times New Roman" w:hint="eastAsia"/>
          <w:sz w:val="20"/>
          <w:szCs w:val="20"/>
        </w:rPr>
        <w:t xml:space="preserve">beam can cover the whole cell in low </w:t>
      </w:r>
      <w:r w:rsidR="00831145">
        <w:rPr>
          <w:rFonts w:ascii="Times New Roman" w:hAnsi="Times New Roman"/>
          <w:sz w:val="20"/>
          <w:szCs w:val="20"/>
        </w:rPr>
        <w:t>frequency</w:t>
      </w:r>
      <w:r w:rsidR="00831145">
        <w:rPr>
          <w:rFonts w:ascii="Times New Roman" w:hAnsi="Times New Roman" w:hint="eastAsia"/>
          <w:sz w:val="20"/>
          <w:szCs w:val="20"/>
        </w:rPr>
        <w:t xml:space="preserve"> bands, </w:t>
      </w:r>
      <w:r w:rsidR="00EB70C9">
        <w:rPr>
          <w:rFonts w:ascii="Times New Roman" w:hAnsi="Times New Roman" w:hint="eastAsia"/>
          <w:sz w:val="20"/>
          <w:szCs w:val="20"/>
        </w:rPr>
        <w:t xml:space="preserve">the </w:t>
      </w:r>
      <w:r w:rsidR="00EB70C9">
        <w:rPr>
          <w:rFonts w:ascii="Times New Roman" w:hAnsi="Times New Roman"/>
          <w:sz w:val="20"/>
          <w:szCs w:val="20"/>
        </w:rPr>
        <w:t>corresponding</w:t>
      </w:r>
      <w:r w:rsidR="00EB70C9">
        <w:rPr>
          <w:rFonts w:ascii="Times New Roman" w:hAnsi="Times New Roman" w:hint="eastAsia"/>
          <w:sz w:val="20"/>
          <w:szCs w:val="20"/>
        </w:rPr>
        <w:t xml:space="preserve"> PDCCH</w:t>
      </w:r>
      <w:r w:rsidR="00831145">
        <w:rPr>
          <w:rFonts w:ascii="Times New Roman" w:hAnsi="Times New Roman" w:hint="eastAsia"/>
          <w:sz w:val="20"/>
          <w:szCs w:val="20"/>
        </w:rPr>
        <w:t>/PDSCH</w:t>
      </w:r>
      <w:r w:rsidR="00EB70C9">
        <w:rPr>
          <w:rFonts w:ascii="Times New Roman" w:hAnsi="Times New Roman" w:hint="eastAsia"/>
          <w:sz w:val="20"/>
          <w:szCs w:val="20"/>
        </w:rPr>
        <w:t xml:space="preserve"> can be frequency multiplexed </w:t>
      </w:r>
      <w:r w:rsidR="00831145">
        <w:rPr>
          <w:rFonts w:ascii="Times New Roman" w:hAnsi="Times New Roman" w:hint="eastAsia"/>
          <w:sz w:val="20"/>
          <w:szCs w:val="20"/>
        </w:rPr>
        <w:t>with UE specific PDCCH/PDSCH</w:t>
      </w:r>
      <w:r w:rsidR="00EB70C9">
        <w:rPr>
          <w:rFonts w:ascii="Times New Roman" w:hAnsi="Times New Roman" w:hint="eastAsia"/>
          <w:sz w:val="20"/>
          <w:szCs w:val="20"/>
        </w:rPr>
        <w:t xml:space="preserve">. </w:t>
      </w:r>
    </w:p>
    <w:p w:rsidR="00831145" w:rsidRDefault="00EB70C9" w:rsidP="00240197">
      <w:pPr>
        <w:spacing w:after="120"/>
        <w:jc w:val="both"/>
        <w:rPr>
          <w:rFonts w:ascii="Times New Roman" w:hAnsi="Times New Roman"/>
          <w:sz w:val="20"/>
          <w:szCs w:val="20"/>
        </w:rPr>
      </w:pPr>
      <w:r>
        <w:rPr>
          <w:rFonts w:ascii="Times New Roman" w:hAnsi="Times New Roman" w:hint="eastAsia"/>
          <w:sz w:val="20"/>
          <w:szCs w:val="20"/>
        </w:rPr>
        <w:t>However,</w:t>
      </w:r>
      <w:r w:rsidR="00240197">
        <w:rPr>
          <w:rFonts w:ascii="Times New Roman" w:hAnsi="Times New Roman" w:hint="eastAsia"/>
          <w:sz w:val="20"/>
          <w:szCs w:val="20"/>
        </w:rPr>
        <w:t xml:space="preserve"> at</w:t>
      </w:r>
      <w:r w:rsidR="00E05693">
        <w:rPr>
          <w:rFonts w:ascii="Times New Roman" w:hAnsi="Times New Roman" w:hint="eastAsia"/>
          <w:sz w:val="20"/>
          <w:szCs w:val="20"/>
        </w:rPr>
        <w:t xml:space="preserve"> high frequency,</w:t>
      </w:r>
      <w:r>
        <w:rPr>
          <w:rFonts w:ascii="Times New Roman" w:hAnsi="Times New Roman" w:hint="eastAsia"/>
          <w:sz w:val="20"/>
          <w:szCs w:val="20"/>
        </w:rPr>
        <w:t xml:space="preserve"> it is not easy to adopt FDM scheme </w:t>
      </w:r>
      <w:r w:rsidR="00E05693">
        <w:rPr>
          <w:rFonts w:ascii="Times New Roman" w:hAnsi="Times New Roman" w:hint="eastAsia"/>
          <w:sz w:val="20"/>
          <w:szCs w:val="20"/>
        </w:rPr>
        <w:t>between</w:t>
      </w:r>
      <w:r>
        <w:rPr>
          <w:rFonts w:ascii="Times New Roman" w:hAnsi="Times New Roman" w:hint="eastAsia"/>
          <w:sz w:val="20"/>
          <w:szCs w:val="20"/>
        </w:rPr>
        <w:t xml:space="preserve"> common </w:t>
      </w:r>
      <w:r w:rsidR="00831145">
        <w:rPr>
          <w:rFonts w:ascii="Times New Roman" w:hAnsi="Times New Roman" w:hint="eastAsia"/>
          <w:sz w:val="20"/>
          <w:szCs w:val="20"/>
        </w:rPr>
        <w:t xml:space="preserve">control </w:t>
      </w:r>
      <w:r w:rsidR="00F65C2A">
        <w:rPr>
          <w:rFonts w:ascii="Times New Roman" w:hAnsi="Times New Roman" w:hint="eastAsia"/>
          <w:sz w:val="20"/>
          <w:szCs w:val="20"/>
        </w:rPr>
        <w:t>information</w:t>
      </w:r>
      <w:r w:rsidR="00831145">
        <w:rPr>
          <w:rFonts w:ascii="Times New Roman" w:hAnsi="Times New Roman" w:hint="eastAsia"/>
          <w:sz w:val="20"/>
          <w:szCs w:val="20"/>
        </w:rPr>
        <w:t xml:space="preserve"> and UE specific signals</w:t>
      </w:r>
      <w:r>
        <w:rPr>
          <w:rFonts w:ascii="Times New Roman" w:hAnsi="Times New Roman" w:hint="eastAsia"/>
          <w:sz w:val="20"/>
          <w:szCs w:val="20"/>
        </w:rPr>
        <w:t xml:space="preserve"> any more</w:t>
      </w:r>
      <w:r w:rsidR="006F18DE">
        <w:rPr>
          <w:rFonts w:ascii="Times New Roman" w:hAnsi="Times New Roman" w:hint="eastAsia"/>
          <w:sz w:val="20"/>
          <w:szCs w:val="20"/>
        </w:rPr>
        <w:t>, especially for cell coverage CCI</w:t>
      </w:r>
      <w:r w:rsidR="004A3662">
        <w:rPr>
          <w:rFonts w:ascii="Times New Roman" w:hAnsi="Times New Roman" w:hint="eastAsia"/>
          <w:sz w:val="20"/>
          <w:szCs w:val="20"/>
        </w:rPr>
        <w:t>s</w:t>
      </w:r>
      <w:r w:rsidR="00831145">
        <w:rPr>
          <w:rFonts w:ascii="Times New Roman" w:hAnsi="Times New Roman" w:hint="eastAsia"/>
          <w:sz w:val="20"/>
          <w:szCs w:val="20"/>
        </w:rPr>
        <w:t>. That</w:t>
      </w:r>
      <w:r w:rsidR="00831145">
        <w:rPr>
          <w:rFonts w:ascii="Times New Roman" w:hAnsi="Times New Roman"/>
          <w:sz w:val="20"/>
          <w:szCs w:val="20"/>
        </w:rPr>
        <w:t>’</w:t>
      </w:r>
      <w:r w:rsidR="00831145">
        <w:rPr>
          <w:rFonts w:ascii="Times New Roman" w:hAnsi="Times New Roman" w:hint="eastAsia"/>
          <w:sz w:val="20"/>
          <w:szCs w:val="20"/>
        </w:rPr>
        <w:t>s</w:t>
      </w:r>
      <w:r>
        <w:rPr>
          <w:rFonts w:ascii="Times New Roman" w:hAnsi="Times New Roman" w:hint="eastAsia"/>
          <w:sz w:val="20"/>
          <w:szCs w:val="20"/>
        </w:rPr>
        <w:t xml:space="preserve"> </w:t>
      </w:r>
      <w:r w:rsidR="00483776">
        <w:rPr>
          <w:rFonts w:ascii="Times New Roman" w:hAnsi="Times New Roman" w:hint="eastAsia"/>
          <w:sz w:val="20"/>
          <w:szCs w:val="20"/>
        </w:rPr>
        <w:t xml:space="preserve">because there may need </w:t>
      </w:r>
      <w:r w:rsidR="00E05693">
        <w:rPr>
          <w:rFonts w:ascii="Times New Roman" w:hAnsi="Times New Roman" w:hint="eastAsia"/>
          <w:sz w:val="20"/>
          <w:szCs w:val="20"/>
        </w:rPr>
        <w:t xml:space="preserve">beam sweeping </w:t>
      </w:r>
      <w:r w:rsidR="00240197">
        <w:rPr>
          <w:rFonts w:ascii="Times New Roman" w:hAnsi="Times New Roman" w:hint="eastAsia"/>
          <w:sz w:val="20"/>
          <w:szCs w:val="20"/>
        </w:rPr>
        <w:t>through</w:t>
      </w:r>
      <w:r w:rsidR="00E05693">
        <w:rPr>
          <w:rFonts w:ascii="Times New Roman" w:hAnsi="Times New Roman" w:hint="eastAsia"/>
          <w:sz w:val="20"/>
          <w:szCs w:val="20"/>
        </w:rPr>
        <w:t xml:space="preserve"> different OFDM symbols for </w:t>
      </w:r>
      <w:r w:rsidR="00A03DC8">
        <w:rPr>
          <w:rFonts w:ascii="Times New Roman" w:hAnsi="Times New Roman" w:hint="eastAsia"/>
          <w:sz w:val="20"/>
          <w:szCs w:val="20"/>
        </w:rPr>
        <w:t xml:space="preserve">some </w:t>
      </w:r>
      <w:r w:rsidR="004A3662">
        <w:rPr>
          <w:rFonts w:ascii="Times New Roman" w:hAnsi="Times New Roman" w:hint="eastAsia"/>
          <w:sz w:val="20"/>
          <w:szCs w:val="20"/>
        </w:rPr>
        <w:t>CCIs</w:t>
      </w:r>
      <w:r w:rsidR="00831145">
        <w:rPr>
          <w:rFonts w:ascii="Times New Roman" w:hAnsi="Times New Roman" w:hint="eastAsia"/>
          <w:sz w:val="20"/>
          <w:szCs w:val="20"/>
        </w:rPr>
        <w:t xml:space="preserve"> and</w:t>
      </w:r>
      <w:r w:rsidR="00B909D2">
        <w:rPr>
          <w:rFonts w:ascii="Times New Roman" w:hAnsi="Times New Roman" w:hint="eastAsia"/>
          <w:sz w:val="20"/>
          <w:szCs w:val="20"/>
        </w:rPr>
        <w:t xml:space="preserve"> the </w:t>
      </w:r>
      <w:r w:rsidR="00B909D2">
        <w:rPr>
          <w:rFonts w:ascii="Times New Roman" w:hAnsi="Times New Roman"/>
          <w:sz w:val="20"/>
          <w:szCs w:val="20"/>
        </w:rPr>
        <w:t>required</w:t>
      </w:r>
      <w:r w:rsidR="00B909D2">
        <w:rPr>
          <w:rFonts w:ascii="Times New Roman" w:hAnsi="Times New Roman" w:hint="eastAsia"/>
          <w:sz w:val="20"/>
          <w:szCs w:val="20"/>
        </w:rPr>
        <w:t xml:space="preserve"> the number of OFDM symbols will be much more than that for UE specific </w:t>
      </w:r>
      <w:r w:rsidR="00F65C2A">
        <w:rPr>
          <w:rFonts w:ascii="Times New Roman" w:hAnsi="Times New Roman" w:hint="eastAsia"/>
          <w:sz w:val="20"/>
          <w:szCs w:val="20"/>
        </w:rPr>
        <w:t>signals</w:t>
      </w:r>
      <w:r w:rsidR="00B909D2">
        <w:rPr>
          <w:rFonts w:ascii="Times New Roman" w:hAnsi="Times New Roman" w:hint="eastAsia"/>
          <w:sz w:val="20"/>
          <w:szCs w:val="20"/>
        </w:rPr>
        <w:t>.</w:t>
      </w:r>
      <w:r w:rsidR="006F18DE">
        <w:rPr>
          <w:rFonts w:ascii="Times New Roman" w:hAnsi="Times New Roman" w:hint="eastAsia"/>
          <w:sz w:val="20"/>
          <w:szCs w:val="20"/>
        </w:rPr>
        <w:t xml:space="preserve"> For simplification, </w:t>
      </w:r>
      <w:r w:rsidR="00B807BE">
        <w:rPr>
          <w:rFonts w:ascii="Times New Roman" w:hAnsi="Times New Roman" w:hint="eastAsia"/>
          <w:sz w:val="20"/>
          <w:szCs w:val="20"/>
        </w:rPr>
        <w:t xml:space="preserve">some </w:t>
      </w:r>
      <w:r w:rsidR="00B807BE">
        <w:rPr>
          <w:rFonts w:ascii="Times New Roman" w:hAnsi="Times New Roman"/>
          <w:sz w:val="20"/>
          <w:szCs w:val="20"/>
        </w:rPr>
        <w:t>particular</w:t>
      </w:r>
      <w:r w:rsidR="00B807BE">
        <w:rPr>
          <w:rFonts w:ascii="Times New Roman" w:hAnsi="Times New Roman" w:hint="eastAsia"/>
          <w:sz w:val="20"/>
          <w:szCs w:val="20"/>
        </w:rPr>
        <w:t xml:space="preserve"> subframes can be reserved f</w:t>
      </w:r>
      <w:r w:rsidR="006A7926">
        <w:rPr>
          <w:rFonts w:ascii="Times New Roman" w:hAnsi="Times New Roman" w:hint="eastAsia"/>
          <w:sz w:val="20"/>
          <w:szCs w:val="20"/>
        </w:rPr>
        <w:t xml:space="preserve">or these </w:t>
      </w:r>
      <w:r w:rsidR="006F18DE">
        <w:rPr>
          <w:rFonts w:ascii="Times New Roman" w:hAnsi="Times New Roman" w:hint="eastAsia"/>
          <w:sz w:val="20"/>
          <w:szCs w:val="20"/>
        </w:rPr>
        <w:t>CCI, then the transmission design of these CCI</w:t>
      </w:r>
      <w:r w:rsidR="004A3662">
        <w:rPr>
          <w:rFonts w:ascii="Times New Roman" w:hAnsi="Times New Roman" w:hint="eastAsia"/>
          <w:sz w:val="20"/>
          <w:szCs w:val="20"/>
        </w:rPr>
        <w:t>s</w:t>
      </w:r>
      <w:r w:rsidR="00D23CCF">
        <w:rPr>
          <w:rFonts w:ascii="Times New Roman" w:hAnsi="Times New Roman" w:hint="eastAsia"/>
          <w:sz w:val="20"/>
          <w:szCs w:val="20"/>
        </w:rPr>
        <w:t xml:space="preserve"> can be separately designed </w:t>
      </w:r>
      <w:r w:rsidR="00477A5A">
        <w:rPr>
          <w:rFonts w:ascii="Times New Roman" w:hAnsi="Times New Roman" w:hint="eastAsia"/>
          <w:sz w:val="20"/>
          <w:szCs w:val="20"/>
        </w:rPr>
        <w:t>over</w:t>
      </w:r>
      <w:r w:rsidR="006F18DE">
        <w:rPr>
          <w:rFonts w:ascii="Times New Roman" w:hAnsi="Times New Roman" w:hint="eastAsia"/>
          <w:sz w:val="20"/>
          <w:szCs w:val="20"/>
        </w:rPr>
        <w:t xml:space="preserve"> UE specific signals,</w:t>
      </w:r>
      <w:r w:rsidR="00240197">
        <w:rPr>
          <w:rFonts w:ascii="Times New Roman" w:hAnsi="Times New Roman" w:hint="eastAsia"/>
          <w:sz w:val="20"/>
          <w:szCs w:val="20"/>
        </w:rPr>
        <w:t xml:space="preserve"> which </w:t>
      </w:r>
      <w:r w:rsidR="00477A5A">
        <w:rPr>
          <w:rFonts w:ascii="Times New Roman" w:hAnsi="Times New Roman" w:hint="eastAsia"/>
          <w:sz w:val="20"/>
          <w:szCs w:val="20"/>
        </w:rPr>
        <w:t xml:space="preserve">also </w:t>
      </w:r>
      <w:r w:rsidR="00240197">
        <w:rPr>
          <w:rFonts w:ascii="Times New Roman" w:hAnsi="Times New Roman" w:hint="eastAsia"/>
          <w:sz w:val="20"/>
          <w:szCs w:val="20"/>
        </w:rPr>
        <w:t xml:space="preserve">means that </w:t>
      </w:r>
      <w:r w:rsidR="00D23CCF">
        <w:rPr>
          <w:rFonts w:ascii="Times New Roman" w:hAnsi="Times New Roman" w:hint="eastAsia"/>
          <w:sz w:val="20"/>
          <w:szCs w:val="20"/>
        </w:rPr>
        <w:t>the</w:t>
      </w:r>
      <w:r w:rsidR="006F18DE">
        <w:rPr>
          <w:rFonts w:ascii="Times New Roman" w:hAnsi="Times New Roman" w:hint="eastAsia"/>
          <w:sz w:val="20"/>
          <w:szCs w:val="20"/>
        </w:rPr>
        <w:t xml:space="preserve"> </w:t>
      </w:r>
      <w:r w:rsidR="00240197">
        <w:rPr>
          <w:rFonts w:ascii="Times New Roman" w:hAnsi="Times New Roman" w:hint="eastAsia"/>
          <w:sz w:val="20"/>
          <w:szCs w:val="20"/>
        </w:rPr>
        <w:t xml:space="preserve">switching between </w:t>
      </w:r>
      <w:r w:rsidR="006F18DE">
        <w:rPr>
          <w:rFonts w:ascii="Times New Roman" w:hAnsi="Times New Roman" w:hint="eastAsia"/>
          <w:sz w:val="20"/>
          <w:szCs w:val="20"/>
        </w:rPr>
        <w:t>analog</w:t>
      </w:r>
      <w:r w:rsidR="00D23CCF">
        <w:rPr>
          <w:rFonts w:ascii="Times New Roman" w:hAnsi="Times New Roman" w:hint="eastAsia"/>
          <w:sz w:val="20"/>
          <w:szCs w:val="20"/>
        </w:rPr>
        <w:t xml:space="preserve"> beam</w:t>
      </w:r>
      <w:r w:rsidR="00477A5A">
        <w:rPr>
          <w:rFonts w:ascii="Times New Roman" w:hAnsi="Times New Roman" w:hint="eastAsia"/>
          <w:sz w:val="20"/>
          <w:szCs w:val="20"/>
        </w:rPr>
        <w:t>s</w:t>
      </w:r>
      <w:r w:rsidR="00D23CCF">
        <w:rPr>
          <w:rFonts w:ascii="Times New Roman" w:hAnsi="Times New Roman" w:hint="eastAsia"/>
          <w:sz w:val="20"/>
          <w:szCs w:val="20"/>
        </w:rPr>
        <w:t xml:space="preserve"> will not </w:t>
      </w:r>
      <w:r w:rsidR="00831145">
        <w:rPr>
          <w:rFonts w:ascii="Times New Roman" w:hAnsi="Times New Roman" w:hint="eastAsia"/>
          <w:sz w:val="20"/>
          <w:szCs w:val="20"/>
        </w:rPr>
        <w:t xml:space="preserve">be </w:t>
      </w:r>
      <w:r w:rsidR="00D23CCF">
        <w:rPr>
          <w:rFonts w:ascii="Times New Roman" w:hAnsi="Times New Roman" w:hint="eastAsia"/>
          <w:sz w:val="20"/>
          <w:szCs w:val="20"/>
        </w:rPr>
        <w:t xml:space="preserve">restricted. </w:t>
      </w:r>
    </w:p>
    <w:p w:rsidR="00831145" w:rsidRDefault="00831145" w:rsidP="00477A5A">
      <w:pPr>
        <w:spacing w:after="120"/>
        <w:jc w:val="both"/>
        <w:rPr>
          <w:rFonts w:ascii="Times New Roman" w:hAnsi="Times New Roman"/>
          <w:sz w:val="20"/>
          <w:szCs w:val="20"/>
        </w:rPr>
      </w:pPr>
      <w:r>
        <w:rPr>
          <w:rFonts w:ascii="Times New Roman" w:hAnsi="Times New Roman" w:hint="eastAsia"/>
          <w:sz w:val="20"/>
          <w:szCs w:val="20"/>
        </w:rPr>
        <w:t xml:space="preserve">Therefore, </w:t>
      </w:r>
      <w:r w:rsidR="003379FF">
        <w:rPr>
          <w:rFonts w:ascii="Times New Roman" w:hAnsi="Times New Roman" w:hint="eastAsia"/>
          <w:sz w:val="20"/>
          <w:szCs w:val="20"/>
        </w:rPr>
        <w:t>for different coverage types of CCI</w:t>
      </w:r>
      <w:r w:rsidR="004A3662">
        <w:rPr>
          <w:rFonts w:ascii="Times New Roman" w:hAnsi="Times New Roman" w:hint="eastAsia"/>
          <w:sz w:val="20"/>
          <w:szCs w:val="20"/>
        </w:rPr>
        <w:t>s</w:t>
      </w:r>
      <w:r w:rsidR="003379FF">
        <w:rPr>
          <w:rFonts w:ascii="Times New Roman" w:hAnsi="Times New Roman" w:hint="eastAsia"/>
          <w:sz w:val="20"/>
          <w:szCs w:val="20"/>
        </w:rPr>
        <w:t>, the</w:t>
      </w:r>
      <w:r>
        <w:rPr>
          <w:rFonts w:ascii="Times New Roman" w:hAnsi="Times New Roman" w:hint="eastAsia"/>
          <w:sz w:val="20"/>
          <w:szCs w:val="20"/>
        </w:rPr>
        <w:t xml:space="preserve"> two transmission </w:t>
      </w:r>
      <w:r w:rsidR="003379FF">
        <w:rPr>
          <w:rFonts w:ascii="Times New Roman" w:hAnsi="Times New Roman" w:hint="eastAsia"/>
          <w:sz w:val="20"/>
          <w:szCs w:val="20"/>
        </w:rPr>
        <w:t>schemes can</w:t>
      </w:r>
      <w:r>
        <w:rPr>
          <w:rFonts w:ascii="Times New Roman" w:hAnsi="Times New Roman" w:hint="eastAsia"/>
          <w:sz w:val="20"/>
          <w:szCs w:val="20"/>
        </w:rPr>
        <w:t xml:space="preserve"> be studied in NR:</w:t>
      </w:r>
    </w:p>
    <w:p w:rsidR="00831145" w:rsidRDefault="00E34BE9" w:rsidP="00477A5A">
      <w:pPr>
        <w:numPr>
          <w:ilvl w:val="0"/>
          <w:numId w:val="23"/>
        </w:numPr>
        <w:spacing w:after="0"/>
        <w:rPr>
          <w:rFonts w:ascii="Times New Roman" w:hAnsi="Times New Roman"/>
          <w:sz w:val="20"/>
          <w:szCs w:val="20"/>
        </w:rPr>
      </w:pPr>
      <w:r>
        <w:rPr>
          <w:rFonts w:ascii="Times New Roman" w:hAnsi="Times New Roman" w:hint="eastAsia"/>
          <w:sz w:val="20"/>
          <w:szCs w:val="20"/>
        </w:rPr>
        <w:t>Scheme 1</w:t>
      </w:r>
      <w:r w:rsidR="00831145">
        <w:rPr>
          <w:rFonts w:ascii="Times New Roman" w:hAnsi="Times New Roman" w:hint="eastAsia"/>
          <w:sz w:val="20"/>
          <w:szCs w:val="20"/>
        </w:rPr>
        <w:t xml:space="preserve">: </w:t>
      </w:r>
      <w:r w:rsidR="00F33BB2">
        <w:rPr>
          <w:rFonts w:ascii="Times New Roman" w:hAnsi="Times New Roman" w:hint="eastAsia"/>
          <w:sz w:val="20"/>
          <w:szCs w:val="20"/>
        </w:rPr>
        <w:t xml:space="preserve"> </w:t>
      </w:r>
      <w:r w:rsidR="004A3662">
        <w:rPr>
          <w:rFonts w:ascii="Times New Roman" w:hAnsi="Times New Roman" w:hint="eastAsia"/>
          <w:sz w:val="20"/>
          <w:szCs w:val="20"/>
        </w:rPr>
        <w:t>Normal</w:t>
      </w:r>
      <w:r w:rsidR="006D05BE">
        <w:rPr>
          <w:rFonts w:ascii="Times New Roman" w:hAnsi="Times New Roman" w:hint="eastAsia"/>
          <w:sz w:val="20"/>
          <w:szCs w:val="20"/>
        </w:rPr>
        <w:t xml:space="preserve"> subfames which is s</w:t>
      </w:r>
      <w:r w:rsidR="00F33BB2">
        <w:rPr>
          <w:rFonts w:ascii="Times New Roman" w:hAnsi="Times New Roman"/>
          <w:sz w:val="20"/>
          <w:szCs w:val="20"/>
        </w:rPr>
        <w:t>imilar</w:t>
      </w:r>
      <w:r w:rsidR="00F33BB2">
        <w:rPr>
          <w:rFonts w:ascii="Times New Roman" w:hAnsi="Times New Roman" w:hint="eastAsia"/>
          <w:sz w:val="20"/>
          <w:szCs w:val="20"/>
        </w:rPr>
        <w:t xml:space="preserve"> with LTE.</w:t>
      </w:r>
    </w:p>
    <w:p w:rsidR="00F33BB2" w:rsidRDefault="00E34BE9" w:rsidP="00831145">
      <w:pPr>
        <w:numPr>
          <w:ilvl w:val="0"/>
          <w:numId w:val="24"/>
        </w:numPr>
        <w:rPr>
          <w:rFonts w:ascii="Times New Roman" w:hAnsi="Times New Roman"/>
          <w:sz w:val="20"/>
          <w:szCs w:val="20"/>
        </w:rPr>
      </w:pPr>
      <w:r>
        <w:rPr>
          <w:rFonts w:ascii="Times New Roman" w:hAnsi="Times New Roman" w:hint="eastAsia"/>
          <w:sz w:val="20"/>
          <w:szCs w:val="20"/>
        </w:rPr>
        <w:t>Scheme</w:t>
      </w:r>
      <w:r w:rsidR="00F33BB2">
        <w:rPr>
          <w:rFonts w:ascii="Times New Roman" w:hAnsi="Times New Roman" w:hint="eastAsia"/>
          <w:sz w:val="20"/>
          <w:szCs w:val="20"/>
        </w:rPr>
        <w:t xml:space="preserve"> 2: </w:t>
      </w:r>
      <w:r w:rsidR="006C758E">
        <w:rPr>
          <w:rFonts w:ascii="Times New Roman" w:hAnsi="Times New Roman" w:hint="eastAsia"/>
          <w:sz w:val="20"/>
          <w:szCs w:val="20"/>
        </w:rPr>
        <w:t>Specific</w:t>
      </w:r>
      <w:r w:rsidR="00F33BB2">
        <w:rPr>
          <w:rFonts w:ascii="Times New Roman" w:hAnsi="Times New Roman" w:hint="eastAsia"/>
          <w:sz w:val="20"/>
          <w:szCs w:val="20"/>
        </w:rPr>
        <w:t xml:space="preserve"> subframes</w:t>
      </w:r>
      <w:r w:rsidR="006C758E">
        <w:rPr>
          <w:rFonts w:ascii="Times New Roman" w:hAnsi="Times New Roman" w:hint="eastAsia"/>
          <w:sz w:val="20"/>
          <w:szCs w:val="20"/>
        </w:rPr>
        <w:t xml:space="preserve"> are reserved</w:t>
      </w:r>
      <w:r w:rsidR="00F33BB2">
        <w:rPr>
          <w:rFonts w:ascii="Times New Roman" w:hAnsi="Times New Roman" w:hint="eastAsia"/>
          <w:sz w:val="20"/>
          <w:szCs w:val="20"/>
        </w:rPr>
        <w:t>.</w:t>
      </w:r>
    </w:p>
    <w:p w:rsidR="00A03DC8" w:rsidRDefault="006D05BE" w:rsidP="00477A5A">
      <w:pPr>
        <w:spacing w:after="120"/>
        <w:jc w:val="both"/>
        <w:rPr>
          <w:rFonts w:ascii="Times New Roman" w:hAnsi="Times New Roman"/>
          <w:sz w:val="20"/>
          <w:szCs w:val="20"/>
        </w:rPr>
      </w:pPr>
      <w:r>
        <w:rPr>
          <w:rFonts w:ascii="Times New Roman" w:hAnsi="Times New Roman" w:hint="eastAsia"/>
          <w:sz w:val="20"/>
          <w:szCs w:val="20"/>
        </w:rPr>
        <w:t xml:space="preserve">For </w:t>
      </w:r>
      <w:r w:rsidR="00E34BE9">
        <w:rPr>
          <w:rFonts w:ascii="Times New Roman" w:hAnsi="Times New Roman" w:hint="eastAsia"/>
          <w:sz w:val="20"/>
          <w:szCs w:val="20"/>
        </w:rPr>
        <w:t xml:space="preserve">scheme </w:t>
      </w:r>
      <w:r>
        <w:rPr>
          <w:rFonts w:ascii="Times New Roman" w:hAnsi="Times New Roman" w:hint="eastAsia"/>
          <w:sz w:val="20"/>
          <w:szCs w:val="20"/>
        </w:rPr>
        <w:t xml:space="preserve">1, </w:t>
      </w:r>
      <w:r w:rsidR="004F29D8">
        <w:rPr>
          <w:rFonts w:ascii="Times New Roman" w:hAnsi="Times New Roman" w:hint="eastAsia"/>
          <w:sz w:val="20"/>
          <w:szCs w:val="20"/>
        </w:rPr>
        <w:t>t</w:t>
      </w:r>
      <w:r>
        <w:rPr>
          <w:rFonts w:ascii="Times New Roman" w:hAnsi="Times New Roman" w:hint="eastAsia"/>
          <w:sz w:val="20"/>
          <w:szCs w:val="20"/>
        </w:rPr>
        <w:t xml:space="preserve">he </w:t>
      </w:r>
      <w:r w:rsidR="00E34BE9">
        <w:rPr>
          <w:rFonts w:ascii="Times New Roman" w:hAnsi="Times New Roman" w:hint="eastAsia"/>
          <w:sz w:val="20"/>
          <w:szCs w:val="20"/>
        </w:rPr>
        <w:t>CCI</w:t>
      </w:r>
      <w:r>
        <w:rPr>
          <w:rFonts w:ascii="Times New Roman" w:hAnsi="Times New Roman"/>
          <w:sz w:val="20"/>
          <w:szCs w:val="20"/>
        </w:rPr>
        <w:t xml:space="preserve"> can be </w:t>
      </w:r>
      <w:r w:rsidR="004F29D8">
        <w:rPr>
          <w:rFonts w:ascii="Times New Roman" w:hAnsi="Times New Roman" w:hint="eastAsia"/>
          <w:sz w:val="20"/>
          <w:szCs w:val="20"/>
        </w:rPr>
        <w:t xml:space="preserve">scheduled by </w:t>
      </w:r>
      <w:r w:rsidR="00103538">
        <w:rPr>
          <w:rFonts w:ascii="Times New Roman" w:hAnsi="Times New Roman" w:hint="eastAsia"/>
          <w:sz w:val="20"/>
          <w:szCs w:val="20"/>
        </w:rPr>
        <w:t xml:space="preserve">CCH </w:t>
      </w:r>
      <w:r w:rsidR="004F29D8">
        <w:rPr>
          <w:rFonts w:ascii="Times New Roman" w:hAnsi="Times New Roman"/>
          <w:sz w:val="20"/>
          <w:szCs w:val="20"/>
        </w:rPr>
        <w:t xml:space="preserve">which </w:t>
      </w:r>
      <w:r w:rsidR="008C1A35">
        <w:rPr>
          <w:rFonts w:ascii="Times New Roman" w:hAnsi="Times New Roman" w:hint="eastAsia"/>
          <w:sz w:val="20"/>
          <w:szCs w:val="20"/>
        </w:rPr>
        <w:t>may</w:t>
      </w:r>
      <w:r w:rsidR="008C1A35">
        <w:rPr>
          <w:rFonts w:ascii="Times New Roman" w:hAnsi="Times New Roman"/>
          <w:sz w:val="20"/>
          <w:szCs w:val="20"/>
        </w:rPr>
        <w:t xml:space="preserve"> be</w:t>
      </w:r>
      <w:r w:rsidR="008C1A35">
        <w:rPr>
          <w:rFonts w:ascii="Times New Roman" w:hAnsi="Times New Roman" w:hint="eastAsia"/>
          <w:sz w:val="20"/>
          <w:szCs w:val="20"/>
        </w:rPr>
        <w:t xml:space="preserve"> configured</w:t>
      </w:r>
      <w:r w:rsidR="008C1A35">
        <w:rPr>
          <w:rFonts w:ascii="Times New Roman" w:hAnsi="Times New Roman"/>
          <w:sz w:val="20"/>
          <w:szCs w:val="20"/>
        </w:rPr>
        <w:t xml:space="preserve"> in every subframe</w:t>
      </w:r>
      <w:r w:rsidR="004F29D8">
        <w:rPr>
          <w:rFonts w:ascii="Times New Roman" w:hAnsi="Times New Roman"/>
          <w:sz w:val="20"/>
          <w:szCs w:val="20"/>
        </w:rPr>
        <w:t>.</w:t>
      </w:r>
      <w:r w:rsidR="004F29D8">
        <w:rPr>
          <w:rFonts w:ascii="Times New Roman" w:hAnsi="Times New Roman" w:hint="eastAsia"/>
          <w:sz w:val="20"/>
          <w:szCs w:val="20"/>
        </w:rPr>
        <w:t xml:space="preserve"> This may be more suitable for </w:t>
      </w:r>
      <w:r w:rsidR="004F29D8">
        <w:rPr>
          <w:rFonts w:ascii="Times New Roman" w:hAnsi="Times New Roman"/>
          <w:sz w:val="20"/>
          <w:szCs w:val="20"/>
        </w:rPr>
        <w:t>aforementioned</w:t>
      </w:r>
      <w:r w:rsidR="004F29D8">
        <w:rPr>
          <w:rFonts w:ascii="Times New Roman" w:hAnsi="Times New Roman" w:hint="eastAsia"/>
          <w:sz w:val="20"/>
          <w:szCs w:val="20"/>
        </w:rPr>
        <w:t xml:space="preserve"> Type 2 </w:t>
      </w:r>
      <w:r w:rsidR="00E34BE9">
        <w:rPr>
          <w:rFonts w:ascii="Times New Roman" w:hAnsi="Times New Roman" w:hint="eastAsia"/>
          <w:sz w:val="20"/>
          <w:szCs w:val="20"/>
        </w:rPr>
        <w:t>CCIs</w:t>
      </w:r>
      <w:r w:rsidR="00BC6C10">
        <w:rPr>
          <w:rFonts w:ascii="Times New Roman" w:hAnsi="Times New Roman" w:hint="eastAsia"/>
          <w:sz w:val="20"/>
          <w:szCs w:val="20"/>
        </w:rPr>
        <w:t xml:space="preserve">, e.g. </w:t>
      </w:r>
      <w:r w:rsidR="00BC6C10" w:rsidRPr="00BC6C10">
        <w:rPr>
          <w:rFonts w:ascii="Times New Roman" w:hAnsi="Times New Roman" w:hint="eastAsia"/>
          <w:sz w:val="20"/>
          <w:szCs w:val="20"/>
        </w:rPr>
        <w:t>RAR and TPC</w:t>
      </w:r>
      <w:r w:rsidR="00BC6C10">
        <w:rPr>
          <w:rFonts w:ascii="Times New Roman" w:hAnsi="Times New Roman" w:hint="eastAsia"/>
          <w:sz w:val="20"/>
          <w:szCs w:val="20"/>
        </w:rPr>
        <w:t xml:space="preserve"> because</w:t>
      </w:r>
      <w:r w:rsidR="004F29D8">
        <w:rPr>
          <w:rFonts w:ascii="Times New Roman" w:hAnsi="Times New Roman" w:hint="eastAsia"/>
          <w:sz w:val="20"/>
          <w:szCs w:val="20"/>
        </w:rPr>
        <w:t xml:space="preserve"> the required beams may not be too many.  In this case, </w:t>
      </w:r>
      <w:r w:rsidR="00506748">
        <w:rPr>
          <w:rFonts w:ascii="Times New Roman" w:hAnsi="Times New Roman" w:hint="eastAsia"/>
          <w:sz w:val="20"/>
          <w:szCs w:val="20"/>
        </w:rPr>
        <w:t xml:space="preserve">multiple beams with same common control </w:t>
      </w:r>
      <w:r w:rsidR="008B2C97">
        <w:rPr>
          <w:rFonts w:ascii="Times New Roman" w:hAnsi="Times New Roman" w:hint="eastAsia"/>
          <w:sz w:val="20"/>
          <w:szCs w:val="20"/>
        </w:rPr>
        <w:t>information</w:t>
      </w:r>
      <w:r w:rsidR="00506748">
        <w:rPr>
          <w:rFonts w:ascii="Times New Roman" w:hAnsi="Times New Roman" w:hint="eastAsia"/>
          <w:sz w:val="20"/>
          <w:szCs w:val="20"/>
        </w:rPr>
        <w:t xml:space="preserve"> may be transmitted in separate subframes as described in Figure 1.</w:t>
      </w:r>
      <w:r w:rsidR="008553FA">
        <w:rPr>
          <w:rFonts w:ascii="Times New Roman" w:hAnsi="Times New Roman" w:hint="eastAsia"/>
          <w:sz w:val="20"/>
          <w:szCs w:val="20"/>
        </w:rPr>
        <w:t xml:space="preserve"> </w:t>
      </w:r>
      <w:r w:rsidR="006C758E">
        <w:rPr>
          <w:rFonts w:ascii="Times New Roman" w:hAnsi="Times New Roman"/>
          <w:sz w:val="20"/>
          <w:szCs w:val="20"/>
        </w:rPr>
        <w:t>T</w:t>
      </w:r>
      <w:r w:rsidR="006C758E">
        <w:rPr>
          <w:rFonts w:ascii="Times New Roman" w:hAnsi="Times New Roman" w:hint="eastAsia"/>
          <w:sz w:val="20"/>
          <w:szCs w:val="20"/>
        </w:rPr>
        <w:t xml:space="preserve">his scheme can introduce more flexibility and is </w:t>
      </w:r>
      <w:r w:rsidR="006C758E">
        <w:rPr>
          <w:rFonts w:ascii="Times New Roman" w:hAnsi="Times New Roman"/>
          <w:sz w:val="20"/>
          <w:szCs w:val="20"/>
        </w:rPr>
        <w:t>beneficial</w:t>
      </w:r>
      <w:r w:rsidR="006C758E">
        <w:rPr>
          <w:rFonts w:ascii="Times New Roman" w:hAnsi="Times New Roman" w:hint="eastAsia"/>
          <w:sz w:val="20"/>
          <w:szCs w:val="20"/>
        </w:rPr>
        <w:t xml:space="preserve"> for forward compatibility. </w:t>
      </w:r>
      <w:r w:rsidR="00560056">
        <w:rPr>
          <w:rFonts w:ascii="Times New Roman" w:hAnsi="Times New Roman"/>
          <w:sz w:val="20"/>
          <w:szCs w:val="20"/>
        </w:rPr>
        <w:t>B</w:t>
      </w:r>
      <w:r w:rsidR="00560056">
        <w:rPr>
          <w:rFonts w:ascii="Times New Roman" w:hAnsi="Times New Roman" w:hint="eastAsia"/>
          <w:sz w:val="20"/>
          <w:szCs w:val="20"/>
        </w:rPr>
        <w:t xml:space="preserve">ut the disadvantage is that </w:t>
      </w:r>
      <w:r w:rsidR="00CE2CBA">
        <w:rPr>
          <w:rFonts w:ascii="Times New Roman" w:hAnsi="Times New Roman" w:hint="eastAsia"/>
          <w:sz w:val="20"/>
          <w:szCs w:val="20"/>
        </w:rPr>
        <w:t>BS</w:t>
      </w:r>
      <w:r w:rsidR="00560056">
        <w:rPr>
          <w:rFonts w:ascii="Times New Roman" w:hAnsi="Times New Roman" w:hint="eastAsia"/>
          <w:sz w:val="20"/>
          <w:szCs w:val="20"/>
        </w:rPr>
        <w:t xml:space="preserve"> need</w:t>
      </w:r>
      <w:r w:rsidR="00477A5A">
        <w:rPr>
          <w:rFonts w:ascii="Times New Roman" w:hAnsi="Times New Roman" w:hint="eastAsia"/>
          <w:sz w:val="20"/>
          <w:szCs w:val="20"/>
        </w:rPr>
        <w:t>s</w:t>
      </w:r>
      <w:r w:rsidR="00560056">
        <w:rPr>
          <w:rFonts w:ascii="Times New Roman" w:hAnsi="Times New Roman" w:hint="eastAsia"/>
          <w:sz w:val="20"/>
          <w:szCs w:val="20"/>
        </w:rPr>
        <w:t xml:space="preserve"> to transmit these CCIs frequently.</w:t>
      </w:r>
    </w:p>
    <w:p w:rsidR="00506748" w:rsidRDefault="00477A5A" w:rsidP="00506748">
      <w:pPr>
        <w:ind w:firstLineChars="150" w:firstLine="330"/>
        <w:jc w:val="center"/>
      </w:pPr>
      <w:r>
        <w:object w:dxaOrig="6155" w:dyaOrig="3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22.25pt" o:ole="">
            <v:imagedata r:id="rId8" o:title=""/>
          </v:shape>
          <o:OLEObject Type="Embed" ProgID="Visio.Drawing.11" ShapeID="_x0000_i1025" DrawAspect="Content" ObjectID="_1536844159" r:id="rId9"/>
        </w:object>
      </w:r>
    </w:p>
    <w:p w:rsidR="00506748" w:rsidRPr="00423FC4" w:rsidRDefault="00506748" w:rsidP="00423FC4">
      <w:pPr>
        <w:ind w:firstLineChars="150" w:firstLine="301"/>
        <w:jc w:val="center"/>
        <w:rPr>
          <w:rFonts w:ascii="Times New Roman" w:hAnsi="Times New Roman"/>
          <w:b/>
          <w:sz w:val="20"/>
          <w:szCs w:val="20"/>
        </w:rPr>
      </w:pPr>
      <w:r w:rsidRPr="00423FC4">
        <w:rPr>
          <w:rFonts w:ascii="Times New Roman" w:hAnsi="Times New Roman" w:hint="eastAsia"/>
          <w:b/>
          <w:sz w:val="20"/>
          <w:szCs w:val="20"/>
        </w:rPr>
        <w:t xml:space="preserve">Figure 1 Illustration of transmission in </w:t>
      </w:r>
      <w:r w:rsidR="00D30EB5" w:rsidRPr="00423FC4">
        <w:rPr>
          <w:rFonts w:ascii="Times New Roman" w:hAnsi="Times New Roman" w:hint="eastAsia"/>
          <w:b/>
          <w:sz w:val="20"/>
          <w:szCs w:val="20"/>
        </w:rPr>
        <w:t>scheme</w:t>
      </w:r>
      <w:r w:rsidRPr="00423FC4">
        <w:rPr>
          <w:rFonts w:ascii="Times New Roman" w:hAnsi="Times New Roman" w:hint="eastAsia"/>
          <w:b/>
          <w:sz w:val="20"/>
          <w:szCs w:val="20"/>
        </w:rPr>
        <w:t xml:space="preserve"> 1</w:t>
      </w:r>
    </w:p>
    <w:p w:rsidR="00506748" w:rsidRDefault="00504EBF" w:rsidP="00477A5A">
      <w:pPr>
        <w:spacing w:after="120"/>
        <w:jc w:val="both"/>
        <w:rPr>
          <w:rFonts w:ascii="Times New Roman" w:hAnsi="Times New Roman"/>
          <w:sz w:val="20"/>
          <w:szCs w:val="20"/>
        </w:rPr>
      </w:pPr>
      <w:r>
        <w:rPr>
          <w:rFonts w:ascii="Times New Roman" w:hAnsi="Times New Roman" w:hint="eastAsia"/>
          <w:sz w:val="20"/>
          <w:szCs w:val="20"/>
        </w:rPr>
        <w:t xml:space="preserve">For </w:t>
      </w:r>
      <w:r w:rsidR="006C758E">
        <w:rPr>
          <w:rFonts w:ascii="Times New Roman" w:hAnsi="Times New Roman" w:hint="eastAsia"/>
          <w:sz w:val="20"/>
          <w:szCs w:val="20"/>
        </w:rPr>
        <w:t xml:space="preserve">scheme </w:t>
      </w:r>
      <w:r>
        <w:rPr>
          <w:rFonts w:ascii="Times New Roman" w:hAnsi="Times New Roman" w:hint="eastAsia"/>
          <w:sz w:val="20"/>
          <w:szCs w:val="20"/>
        </w:rPr>
        <w:t xml:space="preserve">2, the </w:t>
      </w:r>
      <w:r w:rsidR="006C758E">
        <w:rPr>
          <w:rFonts w:ascii="Times New Roman" w:hAnsi="Times New Roman" w:hint="eastAsia"/>
          <w:sz w:val="20"/>
          <w:szCs w:val="20"/>
        </w:rPr>
        <w:t>specific</w:t>
      </w:r>
      <w:r>
        <w:rPr>
          <w:rFonts w:ascii="Times New Roman" w:hAnsi="Times New Roman" w:hint="eastAsia"/>
          <w:sz w:val="20"/>
          <w:szCs w:val="20"/>
        </w:rPr>
        <w:t xml:space="preserve"> subframes can be reserved for the </w:t>
      </w:r>
      <w:r w:rsidR="00185BD7">
        <w:rPr>
          <w:rFonts w:ascii="Times New Roman" w:hAnsi="Times New Roman" w:hint="eastAsia"/>
          <w:sz w:val="20"/>
          <w:szCs w:val="20"/>
        </w:rPr>
        <w:t>CCIs</w:t>
      </w:r>
      <w:r w:rsidR="00F801EE">
        <w:rPr>
          <w:rFonts w:ascii="Times New Roman" w:hAnsi="Times New Roman" w:hint="eastAsia"/>
          <w:sz w:val="20"/>
          <w:szCs w:val="20"/>
        </w:rPr>
        <w:t xml:space="preserve"> as shown in Figure 2</w:t>
      </w:r>
      <w:r>
        <w:rPr>
          <w:rFonts w:ascii="Times New Roman" w:hAnsi="Times New Roman" w:hint="eastAsia"/>
          <w:sz w:val="20"/>
          <w:szCs w:val="20"/>
        </w:rPr>
        <w:t xml:space="preserve">. To </w:t>
      </w:r>
      <w:r w:rsidR="00523452">
        <w:rPr>
          <w:rFonts w:ascii="Times New Roman" w:hAnsi="Times New Roman"/>
          <w:sz w:val="20"/>
          <w:szCs w:val="20"/>
        </w:rPr>
        <w:t>achieve</w:t>
      </w:r>
      <w:r>
        <w:rPr>
          <w:rFonts w:ascii="Times New Roman" w:hAnsi="Times New Roman" w:hint="eastAsia"/>
          <w:sz w:val="20"/>
          <w:szCs w:val="20"/>
        </w:rPr>
        <w:t xml:space="preserve"> forward </w:t>
      </w:r>
      <w:r>
        <w:rPr>
          <w:rFonts w:ascii="Times New Roman" w:hAnsi="Times New Roman"/>
          <w:sz w:val="20"/>
          <w:szCs w:val="20"/>
        </w:rPr>
        <w:t>compatibility</w:t>
      </w:r>
      <w:r>
        <w:rPr>
          <w:rFonts w:ascii="Times New Roman" w:hAnsi="Times New Roman" w:hint="eastAsia"/>
          <w:sz w:val="20"/>
          <w:szCs w:val="20"/>
        </w:rPr>
        <w:t xml:space="preserve"> and not impact some ulRRC service, these particular subframes should be set as few as possible. </w:t>
      </w:r>
      <w:r w:rsidR="00F801EE">
        <w:rPr>
          <w:rFonts w:ascii="Times New Roman" w:hAnsi="Times New Roman" w:hint="eastAsia"/>
          <w:sz w:val="20"/>
          <w:szCs w:val="20"/>
        </w:rPr>
        <w:t>It is noted that this</w:t>
      </w:r>
      <w:r w:rsidR="00185BD7">
        <w:rPr>
          <w:rFonts w:ascii="Times New Roman" w:hAnsi="Times New Roman" w:hint="eastAsia"/>
          <w:sz w:val="20"/>
          <w:szCs w:val="20"/>
        </w:rPr>
        <w:t xml:space="preserve"> scheme</w:t>
      </w:r>
      <w:r w:rsidR="00F801EE">
        <w:rPr>
          <w:rFonts w:ascii="Times New Roman" w:hAnsi="Times New Roman" w:hint="eastAsia"/>
          <w:sz w:val="20"/>
          <w:szCs w:val="20"/>
        </w:rPr>
        <w:t xml:space="preserve"> is more </w:t>
      </w:r>
      <w:r w:rsidR="00F801EE">
        <w:rPr>
          <w:rFonts w:ascii="Times New Roman" w:hAnsi="Times New Roman"/>
          <w:sz w:val="20"/>
          <w:szCs w:val="20"/>
        </w:rPr>
        <w:t>suitable</w:t>
      </w:r>
      <w:r w:rsidR="00F801EE">
        <w:rPr>
          <w:rFonts w:ascii="Times New Roman" w:hAnsi="Times New Roman" w:hint="eastAsia"/>
          <w:sz w:val="20"/>
          <w:szCs w:val="20"/>
        </w:rPr>
        <w:t xml:space="preserve"> for the Type 1 signals</w:t>
      </w:r>
      <w:r w:rsidR="00F4495E">
        <w:rPr>
          <w:rFonts w:ascii="Times New Roman" w:hAnsi="Times New Roman" w:hint="eastAsia"/>
          <w:sz w:val="20"/>
          <w:szCs w:val="20"/>
        </w:rPr>
        <w:t xml:space="preserve">, e.g. PBCH, paging, </w:t>
      </w:r>
      <w:r w:rsidR="00F801EE">
        <w:rPr>
          <w:rFonts w:ascii="Times New Roman" w:hAnsi="Times New Roman" w:hint="eastAsia"/>
          <w:sz w:val="20"/>
          <w:szCs w:val="20"/>
        </w:rPr>
        <w:t xml:space="preserve">which may need analog beam switching </w:t>
      </w:r>
      <w:r w:rsidR="00F801EE">
        <w:rPr>
          <w:rFonts w:ascii="Times New Roman" w:hAnsi="Times New Roman"/>
          <w:sz w:val="20"/>
          <w:szCs w:val="20"/>
        </w:rPr>
        <w:t>between</w:t>
      </w:r>
      <w:r w:rsidR="00F801EE">
        <w:rPr>
          <w:rFonts w:ascii="Times New Roman" w:hAnsi="Times New Roman" w:hint="eastAsia"/>
          <w:sz w:val="20"/>
          <w:szCs w:val="20"/>
        </w:rPr>
        <w:t xml:space="preserve"> different OFDM symbols.</w:t>
      </w:r>
    </w:p>
    <w:p w:rsidR="00504EBF" w:rsidRDefault="00477A5A" w:rsidP="00F801EE">
      <w:pPr>
        <w:ind w:firstLine="180"/>
        <w:jc w:val="center"/>
      </w:pPr>
      <w:r>
        <w:object w:dxaOrig="5308" w:dyaOrig="3015">
          <v:shape id="_x0000_i1026" type="#_x0000_t75" style="width:221.25pt;height:126pt" o:ole="">
            <v:imagedata r:id="rId10" o:title=""/>
          </v:shape>
          <o:OLEObject Type="Embed" ProgID="Visio.Drawing.11" ShapeID="_x0000_i1026" DrawAspect="Content" ObjectID="_1536844160" r:id="rId11"/>
        </w:object>
      </w:r>
    </w:p>
    <w:p w:rsidR="00F86A53" w:rsidRPr="00423FC4" w:rsidRDefault="00F801EE" w:rsidP="00423FC4">
      <w:pPr>
        <w:ind w:firstLineChars="150" w:firstLine="301"/>
        <w:jc w:val="center"/>
        <w:rPr>
          <w:rFonts w:ascii="Times New Roman" w:hAnsi="Times New Roman"/>
          <w:b/>
          <w:sz w:val="20"/>
          <w:szCs w:val="20"/>
        </w:rPr>
      </w:pPr>
      <w:r w:rsidRPr="00423FC4">
        <w:rPr>
          <w:rFonts w:ascii="Times New Roman" w:hAnsi="Times New Roman" w:hint="eastAsia"/>
          <w:b/>
          <w:sz w:val="20"/>
          <w:szCs w:val="20"/>
        </w:rPr>
        <w:t xml:space="preserve">Figure 2 Illustration of transmission in </w:t>
      </w:r>
      <w:r w:rsidR="00D30EB5" w:rsidRPr="00423FC4">
        <w:rPr>
          <w:rFonts w:ascii="Times New Roman" w:hAnsi="Times New Roman" w:hint="eastAsia"/>
          <w:b/>
          <w:sz w:val="20"/>
          <w:szCs w:val="20"/>
        </w:rPr>
        <w:t>scheme</w:t>
      </w:r>
      <w:r w:rsidRPr="00423FC4">
        <w:rPr>
          <w:rFonts w:ascii="Times New Roman" w:hAnsi="Times New Roman" w:hint="eastAsia"/>
          <w:b/>
          <w:sz w:val="20"/>
          <w:szCs w:val="20"/>
        </w:rPr>
        <w:t xml:space="preserve"> 2</w:t>
      </w:r>
    </w:p>
    <w:p w:rsidR="00D14CC4" w:rsidRPr="001B41CE" w:rsidRDefault="00D30EB5" w:rsidP="008E54D7">
      <w:pPr>
        <w:spacing w:after="120"/>
        <w:jc w:val="both"/>
        <w:rPr>
          <w:rFonts w:ascii="Times New Roman" w:hAnsi="Times New Roman"/>
          <w:sz w:val="20"/>
          <w:szCs w:val="20"/>
        </w:rPr>
      </w:pPr>
      <w:r>
        <w:rPr>
          <w:rFonts w:ascii="Times New Roman" w:hAnsi="Times New Roman" w:hint="eastAsia"/>
          <w:sz w:val="20"/>
          <w:szCs w:val="20"/>
        </w:rPr>
        <w:t>Since</w:t>
      </w:r>
      <w:r w:rsidR="001B41CE" w:rsidRPr="001B41CE">
        <w:rPr>
          <w:rFonts w:ascii="Times New Roman" w:hAnsi="Times New Roman" w:hint="eastAsia"/>
          <w:sz w:val="20"/>
          <w:szCs w:val="20"/>
        </w:rPr>
        <w:t xml:space="preserve"> </w:t>
      </w:r>
      <w:r w:rsidR="00DC359E">
        <w:rPr>
          <w:rFonts w:ascii="Times New Roman" w:hAnsi="Times New Roman" w:hint="eastAsia"/>
          <w:sz w:val="20"/>
          <w:szCs w:val="20"/>
        </w:rPr>
        <w:t xml:space="preserve">there may not be PDCCH for some common signals, especially for the above Type </w:t>
      </w:r>
      <w:r w:rsidR="00843EBD">
        <w:rPr>
          <w:rFonts w:ascii="Times New Roman" w:hAnsi="Times New Roman" w:hint="eastAsia"/>
          <w:sz w:val="20"/>
          <w:szCs w:val="20"/>
        </w:rPr>
        <w:t>1</w:t>
      </w:r>
      <w:r w:rsidR="00DC359E">
        <w:rPr>
          <w:rFonts w:ascii="Times New Roman" w:hAnsi="Times New Roman" w:hint="eastAsia"/>
          <w:sz w:val="20"/>
          <w:szCs w:val="20"/>
        </w:rPr>
        <w:t xml:space="preserve"> </w:t>
      </w:r>
      <w:r w:rsidR="00812C34">
        <w:rPr>
          <w:rFonts w:ascii="Times New Roman" w:hAnsi="Times New Roman" w:hint="eastAsia"/>
          <w:sz w:val="20"/>
          <w:szCs w:val="20"/>
        </w:rPr>
        <w:t>CCIs</w:t>
      </w:r>
      <w:r w:rsidR="00DC359E">
        <w:rPr>
          <w:rFonts w:ascii="Times New Roman" w:hAnsi="Times New Roman" w:hint="eastAsia"/>
          <w:sz w:val="20"/>
          <w:szCs w:val="20"/>
        </w:rPr>
        <w:t xml:space="preserve">, e.g. PBCH. </w:t>
      </w:r>
      <w:r w:rsidR="00DC359E">
        <w:rPr>
          <w:rFonts w:ascii="Times New Roman" w:hAnsi="Times New Roman"/>
          <w:sz w:val="20"/>
          <w:szCs w:val="20"/>
        </w:rPr>
        <w:t>B</w:t>
      </w:r>
      <w:r w:rsidR="00DC359E">
        <w:rPr>
          <w:rFonts w:ascii="Times New Roman" w:hAnsi="Times New Roman" w:hint="eastAsia"/>
          <w:sz w:val="20"/>
          <w:szCs w:val="20"/>
        </w:rPr>
        <w:t xml:space="preserve">ut for </w:t>
      </w:r>
      <w:r w:rsidR="00812C34">
        <w:rPr>
          <w:rFonts w:ascii="Times New Roman" w:hAnsi="Times New Roman" w:hint="eastAsia"/>
          <w:sz w:val="20"/>
          <w:szCs w:val="20"/>
        </w:rPr>
        <w:t xml:space="preserve">the Type </w:t>
      </w:r>
      <w:r w:rsidR="00843EBD">
        <w:rPr>
          <w:rFonts w:ascii="Times New Roman" w:hAnsi="Times New Roman" w:hint="eastAsia"/>
          <w:sz w:val="20"/>
          <w:szCs w:val="20"/>
        </w:rPr>
        <w:t>2</w:t>
      </w:r>
      <w:r w:rsidR="00812C34">
        <w:rPr>
          <w:rFonts w:ascii="Times New Roman" w:hAnsi="Times New Roman" w:hint="eastAsia"/>
          <w:sz w:val="20"/>
          <w:szCs w:val="20"/>
        </w:rPr>
        <w:t xml:space="preserve"> CCIs</w:t>
      </w:r>
      <w:r w:rsidR="00641280">
        <w:rPr>
          <w:rFonts w:ascii="Times New Roman" w:hAnsi="Times New Roman" w:hint="eastAsia"/>
          <w:sz w:val="20"/>
          <w:szCs w:val="20"/>
        </w:rPr>
        <w:t>, scheduling by PDCCH is better for multiplexing with other UE specific signals. Therefore, based on whether have PDCCH or not, the transmission schemes can be divided into two types as well</w:t>
      </w:r>
    </w:p>
    <w:p w:rsidR="001E31F5" w:rsidRDefault="001E31F5" w:rsidP="008E54D7">
      <w:pPr>
        <w:numPr>
          <w:ilvl w:val="0"/>
          <w:numId w:val="23"/>
        </w:numPr>
        <w:spacing w:after="0"/>
        <w:rPr>
          <w:rFonts w:ascii="Times New Roman" w:hAnsi="Times New Roman"/>
          <w:sz w:val="20"/>
          <w:szCs w:val="20"/>
        </w:rPr>
      </w:pPr>
      <w:r>
        <w:rPr>
          <w:rFonts w:ascii="Times New Roman" w:hAnsi="Times New Roman" w:hint="eastAsia"/>
          <w:sz w:val="20"/>
          <w:szCs w:val="20"/>
        </w:rPr>
        <w:t xml:space="preserve">Scheme </w:t>
      </w:r>
      <w:r w:rsidR="00780D6F">
        <w:rPr>
          <w:rFonts w:ascii="Times New Roman" w:hAnsi="Times New Roman" w:hint="eastAsia"/>
          <w:sz w:val="20"/>
          <w:szCs w:val="20"/>
        </w:rPr>
        <w:t>A</w:t>
      </w:r>
      <w:r>
        <w:rPr>
          <w:rFonts w:ascii="Times New Roman" w:hAnsi="Times New Roman" w:hint="eastAsia"/>
          <w:sz w:val="20"/>
          <w:szCs w:val="20"/>
        </w:rPr>
        <w:t xml:space="preserve">:  </w:t>
      </w:r>
      <w:r w:rsidR="004C23B4">
        <w:rPr>
          <w:rFonts w:ascii="Times New Roman" w:hAnsi="Times New Roman" w:hint="eastAsia"/>
          <w:sz w:val="20"/>
          <w:szCs w:val="20"/>
        </w:rPr>
        <w:t>Direct transmission without PDCCH</w:t>
      </w:r>
      <w:r>
        <w:rPr>
          <w:rFonts w:ascii="Times New Roman" w:hAnsi="Times New Roman" w:hint="eastAsia"/>
          <w:sz w:val="20"/>
          <w:szCs w:val="20"/>
        </w:rPr>
        <w:t>.</w:t>
      </w:r>
    </w:p>
    <w:p w:rsidR="001E31F5" w:rsidRDefault="001E31F5" w:rsidP="001E31F5">
      <w:pPr>
        <w:numPr>
          <w:ilvl w:val="0"/>
          <w:numId w:val="24"/>
        </w:numPr>
        <w:rPr>
          <w:rFonts w:ascii="Times New Roman" w:hAnsi="Times New Roman"/>
          <w:sz w:val="20"/>
          <w:szCs w:val="20"/>
        </w:rPr>
      </w:pPr>
      <w:r>
        <w:rPr>
          <w:rFonts w:ascii="Times New Roman" w:hAnsi="Times New Roman" w:hint="eastAsia"/>
          <w:sz w:val="20"/>
          <w:szCs w:val="20"/>
        </w:rPr>
        <w:t>Scheme</w:t>
      </w:r>
      <w:r w:rsidR="004C23B4">
        <w:rPr>
          <w:rFonts w:ascii="Times New Roman" w:hAnsi="Times New Roman" w:hint="eastAsia"/>
          <w:sz w:val="20"/>
          <w:szCs w:val="20"/>
        </w:rPr>
        <w:t xml:space="preserve"> </w:t>
      </w:r>
      <w:r w:rsidR="00780D6F">
        <w:rPr>
          <w:rFonts w:ascii="Times New Roman" w:hAnsi="Times New Roman" w:hint="eastAsia"/>
          <w:sz w:val="20"/>
          <w:szCs w:val="20"/>
        </w:rPr>
        <w:t>B</w:t>
      </w:r>
      <w:r w:rsidR="004C23B4">
        <w:rPr>
          <w:rFonts w:ascii="Times New Roman" w:hAnsi="Times New Roman" w:hint="eastAsia"/>
          <w:sz w:val="20"/>
          <w:szCs w:val="20"/>
        </w:rPr>
        <w:t>: Scheduled by PDCCH and transmission in data region</w:t>
      </w:r>
      <w:r>
        <w:rPr>
          <w:rFonts w:ascii="Times New Roman" w:hAnsi="Times New Roman" w:hint="eastAsia"/>
          <w:sz w:val="20"/>
          <w:szCs w:val="20"/>
        </w:rPr>
        <w:t>.</w:t>
      </w:r>
    </w:p>
    <w:p w:rsidR="00AA2AAF" w:rsidRDefault="00905BBE" w:rsidP="008E54D7">
      <w:pPr>
        <w:spacing w:after="120"/>
        <w:jc w:val="both"/>
        <w:rPr>
          <w:rFonts w:ascii="Times New Roman" w:hAnsi="Times New Roman"/>
          <w:sz w:val="20"/>
          <w:szCs w:val="20"/>
        </w:rPr>
      </w:pPr>
      <w:r w:rsidRPr="00905BBE">
        <w:rPr>
          <w:rFonts w:ascii="Times New Roman" w:hAnsi="Times New Roman" w:hint="eastAsia"/>
          <w:sz w:val="20"/>
          <w:szCs w:val="20"/>
        </w:rPr>
        <w:t xml:space="preserve">For scheme </w:t>
      </w:r>
      <w:r w:rsidR="00843EBD">
        <w:rPr>
          <w:rFonts w:ascii="Times New Roman" w:hAnsi="Times New Roman" w:hint="eastAsia"/>
          <w:sz w:val="20"/>
          <w:szCs w:val="20"/>
        </w:rPr>
        <w:t>A</w:t>
      </w:r>
      <w:r w:rsidRPr="00905BBE">
        <w:rPr>
          <w:rFonts w:ascii="Times New Roman" w:hAnsi="Times New Roman" w:hint="eastAsia"/>
          <w:sz w:val="20"/>
          <w:szCs w:val="20"/>
        </w:rPr>
        <w:t xml:space="preserve">, </w:t>
      </w:r>
      <w:r>
        <w:rPr>
          <w:rFonts w:ascii="Times New Roman" w:hAnsi="Times New Roman" w:hint="eastAsia"/>
          <w:sz w:val="20"/>
          <w:szCs w:val="20"/>
        </w:rPr>
        <w:t xml:space="preserve">few symbols per beam can be used to transmit these Type 1 signals within </w:t>
      </w:r>
      <w:r w:rsidR="008B7380">
        <w:rPr>
          <w:rFonts w:ascii="Times New Roman" w:hAnsi="Times New Roman" w:hint="eastAsia"/>
          <w:sz w:val="20"/>
          <w:szCs w:val="20"/>
        </w:rPr>
        <w:t>the specific</w:t>
      </w:r>
      <w:r>
        <w:rPr>
          <w:rFonts w:ascii="Times New Roman" w:hAnsi="Times New Roman" w:hint="eastAsia"/>
          <w:sz w:val="20"/>
          <w:szCs w:val="20"/>
        </w:rPr>
        <w:t xml:space="preserve"> subframes. Taking paging for example,</w:t>
      </w:r>
      <w:r w:rsidR="008E54D7">
        <w:rPr>
          <w:rFonts w:ascii="Times New Roman" w:hAnsi="Times New Roman" w:hint="eastAsia"/>
          <w:sz w:val="20"/>
          <w:szCs w:val="20"/>
        </w:rPr>
        <w:t xml:space="preserve"> where</w:t>
      </w:r>
      <w:r>
        <w:rPr>
          <w:rFonts w:ascii="Times New Roman" w:hAnsi="Times New Roman" w:hint="eastAsia"/>
          <w:sz w:val="20"/>
          <w:szCs w:val="20"/>
        </w:rPr>
        <w:t xml:space="preserve"> </w:t>
      </w:r>
      <w:r w:rsidR="00BA2A50">
        <w:rPr>
          <w:rFonts w:ascii="Times New Roman" w:hAnsi="Times New Roman" w:hint="eastAsia"/>
          <w:sz w:val="20"/>
          <w:szCs w:val="20"/>
        </w:rPr>
        <w:t xml:space="preserve">each beam in one or two OFDM symbols with same paing information can be considered as shown in the Figure 3a and 3b. </w:t>
      </w:r>
      <w:r w:rsidR="00255717">
        <w:rPr>
          <w:rFonts w:ascii="Times New Roman" w:hAnsi="Times New Roman" w:hint="eastAsia"/>
          <w:sz w:val="20"/>
          <w:szCs w:val="20"/>
        </w:rPr>
        <w:t>Si</w:t>
      </w:r>
      <w:r w:rsidR="00BA2A50">
        <w:rPr>
          <w:rFonts w:ascii="Times New Roman" w:hAnsi="Times New Roman" w:hint="eastAsia"/>
          <w:sz w:val="20"/>
          <w:szCs w:val="20"/>
        </w:rPr>
        <w:t xml:space="preserve">nce the payload size of paging is not fixed, UE may need </w:t>
      </w:r>
      <w:r w:rsidR="00D30EB5">
        <w:rPr>
          <w:rFonts w:ascii="Times New Roman" w:hAnsi="Times New Roman" w:hint="eastAsia"/>
          <w:sz w:val="20"/>
          <w:szCs w:val="20"/>
        </w:rPr>
        <w:t xml:space="preserve">to </w:t>
      </w:r>
      <w:r w:rsidR="00BA2A50">
        <w:rPr>
          <w:rFonts w:ascii="Times New Roman" w:hAnsi="Times New Roman" w:hint="eastAsia"/>
          <w:sz w:val="20"/>
          <w:szCs w:val="20"/>
        </w:rPr>
        <w:t xml:space="preserve">detect both one symbol case and two </w:t>
      </w:r>
      <w:r w:rsidR="00BA2A50">
        <w:rPr>
          <w:rFonts w:ascii="Times New Roman" w:hAnsi="Times New Roman"/>
          <w:sz w:val="20"/>
          <w:szCs w:val="20"/>
        </w:rPr>
        <w:t>symbol</w:t>
      </w:r>
      <w:r w:rsidR="00BA2A50">
        <w:rPr>
          <w:rFonts w:ascii="Times New Roman" w:hAnsi="Times New Roman" w:hint="eastAsia"/>
          <w:sz w:val="20"/>
          <w:szCs w:val="20"/>
        </w:rPr>
        <w:t xml:space="preserve"> case.</w:t>
      </w:r>
    </w:p>
    <w:p w:rsidR="00BA2A50" w:rsidRDefault="00BA2A50" w:rsidP="008E54D7">
      <w:pPr>
        <w:spacing w:after="0"/>
        <w:ind w:left="607"/>
      </w:pPr>
      <w:r>
        <w:object w:dxaOrig="2701" w:dyaOrig="3036">
          <v:shape id="_x0000_i1027" type="#_x0000_t75" style="width:135pt;height:151.5pt" o:ole="">
            <v:imagedata r:id="rId12" o:title=""/>
          </v:shape>
          <o:OLEObject Type="Embed" ProgID="Visio.Drawing.11" ShapeID="_x0000_i1027" DrawAspect="Content" ObjectID="_1536844161" r:id="rId13"/>
        </w:object>
      </w:r>
      <w:r>
        <w:rPr>
          <w:rFonts w:hint="eastAsia"/>
        </w:rPr>
        <w:t xml:space="preserve">                               </w:t>
      </w:r>
      <w:r>
        <w:object w:dxaOrig="3013" w:dyaOrig="3036">
          <v:shape id="_x0000_i1028" type="#_x0000_t75" style="width:150.75pt;height:151.5pt" o:ole="">
            <v:imagedata r:id="rId14" o:title=""/>
          </v:shape>
          <o:OLEObject Type="Embed" ProgID="Visio.Drawing.11" ShapeID="_x0000_i1028" DrawAspect="Content" ObjectID="_1536844162" r:id="rId15"/>
        </w:object>
      </w:r>
    </w:p>
    <w:p w:rsidR="008E54D7" w:rsidRPr="008E54D7" w:rsidRDefault="008E54D7" w:rsidP="008E54D7">
      <w:pPr>
        <w:spacing w:afterLines="50" w:after="120"/>
        <w:jc w:val="center"/>
        <w:rPr>
          <w:rFonts w:ascii="Times New Roman" w:hAnsi="Times New Roman"/>
          <w:sz w:val="20"/>
          <w:szCs w:val="20"/>
        </w:rPr>
      </w:pPr>
      <w:r w:rsidRPr="008E54D7">
        <w:rPr>
          <w:rFonts w:ascii="Times New Roman" w:hAnsi="Times New Roman" w:hint="eastAsia"/>
          <w:sz w:val="20"/>
          <w:szCs w:val="20"/>
        </w:rPr>
        <w:t xml:space="preserve">(a) </w:t>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t>(b)</w:t>
      </w:r>
    </w:p>
    <w:p w:rsidR="00BA2A50" w:rsidRPr="008E54D7" w:rsidRDefault="008E54D7" w:rsidP="008E54D7">
      <w:pPr>
        <w:jc w:val="center"/>
        <w:rPr>
          <w:rFonts w:ascii="Times New Roman" w:hAnsi="Times New Roman"/>
          <w:b/>
          <w:sz w:val="20"/>
          <w:szCs w:val="20"/>
        </w:rPr>
      </w:pPr>
      <w:r w:rsidRPr="008E54D7">
        <w:rPr>
          <w:rFonts w:ascii="Times New Roman" w:hAnsi="Times New Roman" w:hint="eastAsia"/>
          <w:b/>
          <w:sz w:val="20"/>
          <w:szCs w:val="20"/>
        </w:rPr>
        <w:t xml:space="preserve">Figure </w:t>
      </w:r>
      <w:r>
        <w:rPr>
          <w:rFonts w:ascii="Times New Roman" w:hAnsi="Times New Roman" w:hint="eastAsia"/>
          <w:b/>
          <w:sz w:val="20"/>
          <w:szCs w:val="20"/>
        </w:rPr>
        <w:t xml:space="preserve">3 </w:t>
      </w:r>
      <w:r w:rsidR="00BA2A50" w:rsidRPr="008E54D7">
        <w:rPr>
          <w:rFonts w:ascii="Times New Roman" w:hAnsi="Times New Roman" w:hint="eastAsia"/>
          <w:b/>
          <w:sz w:val="20"/>
          <w:szCs w:val="20"/>
        </w:rPr>
        <w:t xml:space="preserve">Illustration of one beam in </w:t>
      </w:r>
      <w:r w:rsidRPr="008E54D7">
        <w:rPr>
          <w:rFonts w:ascii="Times New Roman" w:hAnsi="Times New Roman" w:hint="eastAsia"/>
          <w:b/>
          <w:sz w:val="20"/>
          <w:szCs w:val="20"/>
        </w:rPr>
        <w:t xml:space="preserve">(a) </w:t>
      </w:r>
      <w:r w:rsidR="00BA2A50" w:rsidRPr="008E54D7">
        <w:rPr>
          <w:rFonts w:ascii="Times New Roman" w:hAnsi="Times New Roman" w:hint="eastAsia"/>
          <w:b/>
          <w:sz w:val="20"/>
          <w:szCs w:val="20"/>
        </w:rPr>
        <w:t>one symbol</w:t>
      </w:r>
      <w:r w:rsidRPr="008E54D7">
        <w:rPr>
          <w:rFonts w:ascii="Times New Roman" w:hAnsi="Times New Roman" w:hint="eastAsia"/>
          <w:b/>
          <w:sz w:val="20"/>
          <w:szCs w:val="20"/>
        </w:rPr>
        <w:t xml:space="preserve"> and (b) </w:t>
      </w:r>
      <w:r w:rsidR="00BA2A50" w:rsidRPr="008E54D7">
        <w:rPr>
          <w:rFonts w:ascii="Times New Roman" w:hAnsi="Times New Roman" w:hint="eastAsia"/>
          <w:b/>
          <w:sz w:val="20"/>
          <w:szCs w:val="20"/>
        </w:rPr>
        <w:t>two symbols</w:t>
      </w:r>
    </w:p>
    <w:p w:rsidR="000A27D6" w:rsidRDefault="0067235F" w:rsidP="008E54D7">
      <w:pPr>
        <w:spacing w:after="120"/>
        <w:jc w:val="both"/>
        <w:rPr>
          <w:rFonts w:ascii="Times New Roman" w:hAnsi="Times New Roman"/>
          <w:sz w:val="20"/>
          <w:szCs w:val="20"/>
        </w:rPr>
      </w:pPr>
      <w:r>
        <w:rPr>
          <w:rFonts w:ascii="Times New Roman" w:hAnsi="Times New Roman" w:hint="eastAsia"/>
          <w:sz w:val="20"/>
          <w:szCs w:val="20"/>
        </w:rPr>
        <w:t xml:space="preserve">For Scheme </w:t>
      </w:r>
      <w:r w:rsidR="00255717">
        <w:rPr>
          <w:rFonts w:ascii="Times New Roman" w:hAnsi="Times New Roman" w:hint="eastAsia"/>
          <w:sz w:val="20"/>
          <w:szCs w:val="20"/>
        </w:rPr>
        <w:t>B,</w:t>
      </w:r>
      <w:r>
        <w:rPr>
          <w:rFonts w:ascii="Times New Roman" w:hAnsi="Times New Roman" w:hint="eastAsia"/>
          <w:sz w:val="20"/>
          <w:szCs w:val="20"/>
        </w:rPr>
        <w:t xml:space="preserve"> PDCCH </w:t>
      </w:r>
      <w:r w:rsidR="00255717">
        <w:rPr>
          <w:rFonts w:ascii="Times New Roman" w:hAnsi="Times New Roman" w:hint="eastAsia"/>
          <w:sz w:val="20"/>
          <w:szCs w:val="20"/>
        </w:rPr>
        <w:t>schedule</w:t>
      </w:r>
      <w:r w:rsidR="008E54D7">
        <w:rPr>
          <w:rFonts w:ascii="Times New Roman" w:hAnsi="Times New Roman" w:hint="eastAsia"/>
          <w:sz w:val="20"/>
          <w:szCs w:val="20"/>
        </w:rPr>
        <w:t>s</w:t>
      </w:r>
      <w:r w:rsidR="00255717">
        <w:rPr>
          <w:rFonts w:ascii="Times New Roman" w:hAnsi="Times New Roman" w:hint="eastAsia"/>
          <w:sz w:val="20"/>
          <w:szCs w:val="20"/>
        </w:rPr>
        <w:t xml:space="preserve"> the CCI</w:t>
      </w:r>
      <w:r w:rsidR="008E54D7">
        <w:rPr>
          <w:rFonts w:ascii="Times New Roman" w:hAnsi="Times New Roman" w:hint="eastAsia"/>
          <w:sz w:val="20"/>
          <w:szCs w:val="20"/>
        </w:rPr>
        <w:t xml:space="preserve"> </w:t>
      </w:r>
      <w:r w:rsidR="00B04614">
        <w:rPr>
          <w:rFonts w:ascii="Times New Roman" w:hAnsi="Times New Roman" w:hint="eastAsia"/>
          <w:sz w:val="20"/>
          <w:szCs w:val="20"/>
        </w:rPr>
        <w:t xml:space="preserve">and </w:t>
      </w:r>
      <w:r w:rsidR="00986C22">
        <w:rPr>
          <w:rFonts w:ascii="Times New Roman" w:hAnsi="Times New Roman" w:hint="eastAsia"/>
          <w:sz w:val="20"/>
          <w:szCs w:val="20"/>
        </w:rPr>
        <w:t>configure</w:t>
      </w:r>
      <w:r w:rsidR="008E54D7">
        <w:rPr>
          <w:rFonts w:ascii="Times New Roman" w:hAnsi="Times New Roman" w:hint="eastAsia"/>
          <w:sz w:val="20"/>
          <w:szCs w:val="20"/>
        </w:rPr>
        <w:t>s</w:t>
      </w:r>
      <w:r>
        <w:rPr>
          <w:rFonts w:ascii="Times New Roman" w:hAnsi="Times New Roman" w:hint="eastAsia"/>
          <w:sz w:val="20"/>
          <w:szCs w:val="20"/>
        </w:rPr>
        <w:t xml:space="preserve"> the suitable </w:t>
      </w:r>
      <w:r>
        <w:rPr>
          <w:rFonts w:ascii="Times New Roman" w:hAnsi="Times New Roman"/>
          <w:sz w:val="20"/>
          <w:szCs w:val="20"/>
        </w:rPr>
        <w:t>resources</w:t>
      </w:r>
      <w:r>
        <w:rPr>
          <w:rFonts w:ascii="Times New Roman" w:hAnsi="Times New Roman" w:hint="eastAsia"/>
          <w:sz w:val="20"/>
          <w:szCs w:val="20"/>
        </w:rPr>
        <w:t xml:space="preserve"> </w:t>
      </w:r>
      <w:r w:rsidR="00986C22">
        <w:rPr>
          <w:rFonts w:ascii="Times New Roman" w:hAnsi="Times New Roman" w:hint="eastAsia"/>
          <w:sz w:val="20"/>
          <w:szCs w:val="20"/>
        </w:rPr>
        <w:t>block size</w:t>
      </w:r>
      <w:r>
        <w:rPr>
          <w:rFonts w:ascii="Times New Roman" w:hAnsi="Times New Roman" w:hint="eastAsia"/>
          <w:sz w:val="20"/>
          <w:szCs w:val="20"/>
        </w:rPr>
        <w:t xml:space="preserve"> and </w:t>
      </w:r>
      <w:r w:rsidR="00986C22">
        <w:rPr>
          <w:rFonts w:ascii="Times New Roman" w:hAnsi="Times New Roman" w:hint="eastAsia"/>
          <w:sz w:val="20"/>
          <w:szCs w:val="20"/>
        </w:rPr>
        <w:t xml:space="preserve">MCS. </w:t>
      </w:r>
      <w:r w:rsidR="00986C22">
        <w:rPr>
          <w:rFonts w:ascii="Times New Roman" w:hAnsi="Times New Roman"/>
          <w:sz w:val="20"/>
          <w:szCs w:val="20"/>
        </w:rPr>
        <w:t>I</w:t>
      </w:r>
      <w:r w:rsidR="00986C22">
        <w:rPr>
          <w:rFonts w:ascii="Times New Roman" w:hAnsi="Times New Roman" w:hint="eastAsia"/>
          <w:sz w:val="20"/>
          <w:szCs w:val="20"/>
        </w:rPr>
        <w:t>t may improve transmission efficiency even in</w:t>
      </w:r>
      <w:r w:rsidR="00D30EB5">
        <w:rPr>
          <w:rFonts w:ascii="Times New Roman" w:hAnsi="Times New Roman" w:hint="eastAsia"/>
          <w:sz w:val="20"/>
          <w:szCs w:val="20"/>
        </w:rPr>
        <w:t xml:space="preserve"> specific subframes</w:t>
      </w:r>
      <w:r w:rsidR="00986C22">
        <w:rPr>
          <w:rFonts w:ascii="Times New Roman" w:hAnsi="Times New Roman" w:hint="eastAsia"/>
          <w:sz w:val="20"/>
          <w:szCs w:val="20"/>
        </w:rPr>
        <w:t xml:space="preserve">. </w:t>
      </w:r>
      <w:r w:rsidR="00163BF2">
        <w:rPr>
          <w:rFonts w:ascii="Times New Roman" w:hAnsi="Times New Roman" w:hint="eastAsia"/>
          <w:sz w:val="20"/>
          <w:szCs w:val="20"/>
        </w:rPr>
        <w:t xml:space="preserve">As shown in the Figure 4-a and 4-b, </w:t>
      </w:r>
      <w:r w:rsidR="00B04614">
        <w:rPr>
          <w:rFonts w:ascii="Times New Roman" w:hAnsi="Times New Roman" w:hint="eastAsia"/>
          <w:sz w:val="20"/>
          <w:szCs w:val="20"/>
        </w:rPr>
        <w:t xml:space="preserve">after </w:t>
      </w:r>
      <w:r w:rsidR="00E94C19">
        <w:rPr>
          <w:rFonts w:ascii="Times New Roman" w:hAnsi="Times New Roman"/>
          <w:sz w:val="20"/>
          <w:szCs w:val="20"/>
        </w:rPr>
        <w:t>detect</w:t>
      </w:r>
      <w:r w:rsidR="00E94C19">
        <w:rPr>
          <w:rFonts w:ascii="Times New Roman" w:hAnsi="Times New Roman" w:hint="eastAsia"/>
          <w:sz w:val="20"/>
          <w:szCs w:val="20"/>
        </w:rPr>
        <w:t>ing</w:t>
      </w:r>
      <w:r w:rsidR="00B04614">
        <w:rPr>
          <w:rFonts w:ascii="Times New Roman" w:hAnsi="Times New Roman"/>
          <w:sz w:val="20"/>
          <w:szCs w:val="20"/>
        </w:rPr>
        <w:t xml:space="preserve"> DCI in </w:t>
      </w:r>
      <w:r w:rsidR="00D30EB5">
        <w:rPr>
          <w:rFonts w:ascii="Times New Roman" w:hAnsi="Times New Roman" w:hint="eastAsia"/>
          <w:sz w:val="20"/>
          <w:szCs w:val="20"/>
        </w:rPr>
        <w:t>CCH</w:t>
      </w:r>
      <w:r w:rsidR="00B04614">
        <w:rPr>
          <w:rFonts w:ascii="Times New Roman" w:hAnsi="Times New Roman"/>
          <w:sz w:val="20"/>
          <w:szCs w:val="20"/>
        </w:rPr>
        <w:t xml:space="preserve"> region, UE will get the allocated resources. </w:t>
      </w:r>
      <w:r w:rsidR="0008503B">
        <w:rPr>
          <w:rFonts w:ascii="Times New Roman" w:hAnsi="Times New Roman" w:hint="eastAsia"/>
          <w:sz w:val="20"/>
          <w:szCs w:val="20"/>
        </w:rPr>
        <w:t xml:space="preserve">Especially for paging which payload size is not fixed, PDCCH can dynamically decide </w:t>
      </w:r>
      <w:r w:rsidR="0015218A">
        <w:rPr>
          <w:rFonts w:ascii="Times New Roman" w:hAnsi="Times New Roman" w:hint="eastAsia"/>
          <w:sz w:val="20"/>
          <w:szCs w:val="20"/>
        </w:rPr>
        <w:t xml:space="preserve">how many symbols should be used for </w:t>
      </w:r>
      <w:r w:rsidR="0008503B">
        <w:rPr>
          <w:rFonts w:ascii="Times New Roman" w:hAnsi="Times New Roman" w:hint="eastAsia"/>
          <w:sz w:val="20"/>
          <w:szCs w:val="20"/>
        </w:rPr>
        <w:t>data transmission.</w:t>
      </w:r>
      <w:r w:rsidR="000A27D6">
        <w:rPr>
          <w:rFonts w:ascii="Times New Roman" w:hAnsi="Times New Roman" w:hint="eastAsia"/>
          <w:sz w:val="20"/>
          <w:szCs w:val="20"/>
        </w:rPr>
        <w:t xml:space="preserve"> Alternatively, PDCCH and</w:t>
      </w:r>
      <w:r w:rsidR="009E5CB8">
        <w:rPr>
          <w:rFonts w:ascii="Times New Roman" w:hAnsi="Times New Roman" w:hint="eastAsia"/>
          <w:sz w:val="20"/>
          <w:szCs w:val="20"/>
        </w:rPr>
        <w:t xml:space="preserve"> the first part</w:t>
      </w:r>
      <w:r w:rsidR="000A27D6">
        <w:rPr>
          <w:rFonts w:ascii="Times New Roman" w:hAnsi="Times New Roman" w:hint="eastAsia"/>
          <w:sz w:val="20"/>
          <w:szCs w:val="20"/>
        </w:rPr>
        <w:t xml:space="preserve"> data of control </w:t>
      </w:r>
      <w:r w:rsidR="009E5CB8">
        <w:rPr>
          <w:rFonts w:ascii="Times New Roman" w:hAnsi="Times New Roman" w:hint="eastAsia"/>
          <w:sz w:val="20"/>
          <w:szCs w:val="20"/>
        </w:rPr>
        <w:t xml:space="preserve">signals can be jointly encoded in one symbol, and </w:t>
      </w:r>
      <w:r w:rsidR="00E94C19">
        <w:rPr>
          <w:rFonts w:ascii="Times New Roman" w:hAnsi="Times New Roman" w:hint="eastAsia"/>
          <w:sz w:val="20"/>
          <w:szCs w:val="20"/>
        </w:rPr>
        <w:t xml:space="preserve">the information on </w:t>
      </w:r>
      <w:r w:rsidR="009E5CB8">
        <w:rPr>
          <w:rFonts w:ascii="Times New Roman" w:hAnsi="Times New Roman" w:hint="eastAsia"/>
          <w:sz w:val="20"/>
          <w:szCs w:val="20"/>
        </w:rPr>
        <w:t>whether mo</w:t>
      </w:r>
      <w:r w:rsidR="00E94C19">
        <w:rPr>
          <w:rFonts w:ascii="Times New Roman" w:hAnsi="Times New Roman" w:hint="eastAsia"/>
          <w:sz w:val="20"/>
          <w:szCs w:val="20"/>
        </w:rPr>
        <w:t>re symbols are needed or not would</w:t>
      </w:r>
      <w:r w:rsidR="009E5CB8">
        <w:rPr>
          <w:rFonts w:ascii="Times New Roman" w:hAnsi="Times New Roman" w:hint="eastAsia"/>
          <w:sz w:val="20"/>
          <w:szCs w:val="20"/>
        </w:rPr>
        <w:t xml:space="preserve"> be informed in the first part. </w:t>
      </w:r>
    </w:p>
    <w:p w:rsidR="00225783" w:rsidRDefault="00163BF2" w:rsidP="00225783">
      <w:r>
        <w:object w:dxaOrig="3042" w:dyaOrig="3036">
          <v:shape id="_x0000_i1029" type="#_x0000_t75" style="width:152.25pt;height:151.5pt" o:ole="">
            <v:imagedata r:id="rId16" o:title=""/>
          </v:shape>
          <o:OLEObject Type="Embed" ProgID="Visio.Drawing.11" ShapeID="_x0000_i1029" DrawAspect="Content" ObjectID="_1536844163" r:id="rId17"/>
        </w:object>
      </w:r>
      <w:r w:rsidR="00225783">
        <w:rPr>
          <w:rFonts w:hint="eastAsia"/>
        </w:rPr>
        <w:t xml:space="preserve">        </w:t>
      </w:r>
      <w:r>
        <w:rPr>
          <w:rFonts w:hint="eastAsia"/>
        </w:rPr>
        <w:t xml:space="preserve"> </w:t>
      </w:r>
      <w:r w:rsidR="00225783">
        <w:rPr>
          <w:rFonts w:hint="eastAsia"/>
        </w:rPr>
        <w:t xml:space="preserve">                      </w:t>
      </w:r>
      <w:r>
        <w:rPr>
          <w:rFonts w:hint="eastAsia"/>
        </w:rPr>
        <w:t xml:space="preserve"> </w:t>
      </w:r>
      <w:r>
        <w:object w:dxaOrig="3266" w:dyaOrig="3584">
          <v:shape id="_x0000_i1030" type="#_x0000_t75" style="width:163.5pt;height:179.25pt" o:ole="">
            <v:imagedata r:id="rId18" o:title=""/>
          </v:shape>
          <o:OLEObject Type="Embed" ProgID="Visio.Drawing.11" ShapeID="_x0000_i1030" DrawAspect="Content" ObjectID="_1536844164" r:id="rId19"/>
        </w:object>
      </w:r>
    </w:p>
    <w:p w:rsidR="008E54D7" w:rsidRPr="008E54D7" w:rsidRDefault="008E54D7" w:rsidP="008E54D7">
      <w:pPr>
        <w:spacing w:afterLines="50" w:after="120"/>
        <w:jc w:val="center"/>
        <w:rPr>
          <w:rFonts w:ascii="Times New Roman" w:hAnsi="Times New Roman"/>
          <w:sz w:val="20"/>
          <w:szCs w:val="20"/>
        </w:rPr>
      </w:pPr>
      <w:r w:rsidRPr="008E54D7">
        <w:rPr>
          <w:rFonts w:ascii="Times New Roman" w:hAnsi="Times New Roman" w:hint="eastAsia"/>
          <w:sz w:val="20"/>
          <w:szCs w:val="20"/>
        </w:rPr>
        <w:t xml:space="preserve">(a) </w:t>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r>
      <w:r w:rsidRPr="008E54D7">
        <w:rPr>
          <w:rFonts w:ascii="Times New Roman" w:hAnsi="Times New Roman" w:hint="eastAsia"/>
          <w:sz w:val="20"/>
          <w:szCs w:val="20"/>
        </w:rPr>
        <w:tab/>
        <w:t>(b)</w:t>
      </w:r>
    </w:p>
    <w:p w:rsidR="00292264" w:rsidRPr="009E5CB8" w:rsidRDefault="008E54D7" w:rsidP="008E54D7">
      <w:pPr>
        <w:jc w:val="center"/>
      </w:pPr>
      <w:r w:rsidRPr="008E54D7">
        <w:rPr>
          <w:rFonts w:ascii="Times New Roman" w:hAnsi="Times New Roman" w:hint="eastAsia"/>
          <w:b/>
          <w:sz w:val="20"/>
          <w:szCs w:val="20"/>
        </w:rPr>
        <w:t xml:space="preserve">Figure </w:t>
      </w:r>
      <w:r>
        <w:rPr>
          <w:rFonts w:ascii="Times New Roman" w:hAnsi="Times New Roman" w:hint="eastAsia"/>
          <w:b/>
          <w:sz w:val="20"/>
          <w:szCs w:val="20"/>
        </w:rPr>
        <w:t>4</w:t>
      </w:r>
      <w:r w:rsidRPr="008E54D7">
        <w:rPr>
          <w:rFonts w:ascii="Times New Roman" w:hAnsi="Times New Roman" w:hint="eastAsia"/>
          <w:b/>
          <w:sz w:val="20"/>
          <w:szCs w:val="20"/>
        </w:rPr>
        <w:t xml:space="preserve"> Scheme B with </w:t>
      </w:r>
      <w:r>
        <w:rPr>
          <w:rFonts w:ascii="Times New Roman" w:hAnsi="Times New Roman" w:hint="eastAsia"/>
          <w:b/>
          <w:sz w:val="20"/>
          <w:szCs w:val="20"/>
        </w:rPr>
        <w:t xml:space="preserve">(a) </w:t>
      </w:r>
      <w:r w:rsidRPr="008E54D7">
        <w:rPr>
          <w:rFonts w:ascii="Times New Roman" w:hAnsi="Times New Roman" w:hint="eastAsia"/>
          <w:b/>
          <w:sz w:val="20"/>
          <w:szCs w:val="20"/>
        </w:rPr>
        <w:t xml:space="preserve">one symbol </w:t>
      </w:r>
      <w:r>
        <w:rPr>
          <w:rFonts w:ascii="Times New Roman" w:hAnsi="Times New Roman" w:hint="eastAsia"/>
          <w:b/>
          <w:sz w:val="20"/>
          <w:szCs w:val="20"/>
        </w:rPr>
        <w:t xml:space="preserve">or (b) two symbols </w:t>
      </w:r>
      <w:r w:rsidRPr="008E54D7">
        <w:rPr>
          <w:rFonts w:ascii="Times New Roman" w:hAnsi="Times New Roman" w:hint="eastAsia"/>
          <w:b/>
          <w:sz w:val="20"/>
          <w:szCs w:val="20"/>
        </w:rPr>
        <w:t>per beam</w:t>
      </w:r>
      <w:r>
        <w:rPr>
          <w:rFonts w:ascii="Times New Roman" w:hAnsi="Times New Roman" w:hint="eastAsia"/>
          <w:b/>
          <w:sz w:val="20"/>
          <w:szCs w:val="20"/>
        </w:rPr>
        <w:t xml:space="preserve"> </w:t>
      </w:r>
      <w:r w:rsidR="00163BF2">
        <w:rPr>
          <w:rFonts w:hint="eastAsia"/>
        </w:rPr>
        <w:t xml:space="preserve">    </w:t>
      </w:r>
      <w:r w:rsidR="00225783">
        <w:rPr>
          <w:rFonts w:hint="eastAsia"/>
        </w:rPr>
        <w:t xml:space="preserve">                               </w:t>
      </w:r>
      <w:r w:rsidR="00163BF2">
        <w:rPr>
          <w:rFonts w:hint="eastAsia"/>
        </w:rPr>
        <w:t xml:space="preserve"> </w:t>
      </w:r>
    </w:p>
    <w:p w:rsidR="00255717" w:rsidRDefault="00255717" w:rsidP="00423FC4">
      <w:pPr>
        <w:spacing w:after="120"/>
        <w:jc w:val="both"/>
        <w:rPr>
          <w:rFonts w:ascii="Times New Roman" w:hAnsi="Times New Roman"/>
          <w:sz w:val="20"/>
          <w:szCs w:val="20"/>
        </w:rPr>
      </w:pPr>
      <w:r w:rsidRPr="00255717">
        <w:rPr>
          <w:rFonts w:ascii="Times New Roman" w:hAnsi="Times New Roman" w:hint="eastAsia"/>
          <w:sz w:val="20"/>
          <w:szCs w:val="20"/>
        </w:rPr>
        <w:t>Based on our aforementioned analysis, the transmission requirement</w:t>
      </w:r>
      <w:r w:rsidR="00D30EB5">
        <w:rPr>
          <w:rFonts w:ascii="Times New Roman" w:hAnsi="Times New Roman" w:hint="eastAsia"/>
          <w:sz w:val="20"/>
          <w:szCs w:val="20"/>
        </w:rPr>
        <w:t>s</w:t>
      </w:r>
      <w:r w:rsidRPr="00255717">
        <w:rPr>
          <w:rFonts w:ascii="Times New Roman" w:hAnsi="Times New Roman" w:hint="eastAsia"/>
          <w:sz w:val="20"/>
          <w:szCs w:val="20"/>
        </w:rPr>
        <w:t xml:space="preserve"> for </w:t>
      </w:r>
      <w:r w:rsidRPr="00255717">
        <w:rPr>
          <w:rFonts w:ascii="Times New Roman" w:hAnsi="Times New Roman"/>
          <w:sz w:val="20"/>
          <w:szCs w:val="20"/>
        </w:rPr>
        <w:t>different</w:t>
      </w:r>
      <w:r w:rsidRPr="00255717">
        <w:rPr>
          <w:rFonts w:ascii="Times New Roman" w:hAnsi="Times New Roman" w:hint="eastAsia"/>
          <w:sz w:val="20"/>
          <w:szCs w:val="20"/>
        </w:rPr>
        <w:t xml:space="preserve"> ty</w:t>
      </w:r>
      <w:r w:rsidR="00423FC4">
        <w:rPr>
          <w:rFonts w:ascii="Times New Roman" w:hAnsi="Times New Roman" w:hint="eastAsia"/>
          <w:sz w:val="20"/>
          <w:szCs w:val="20"/>
        </w:rPr>
        <w:t>pe CCIs may not be same, so we have the following proposal.</w:t>
      </w:r>
      <w:r w:rsidRPr="00255717">
        <w:rPr>
          <w:rFonts w:ascii="Times New Roman" w:hAnsi="Times New Roman" w:hint="eastAsia"/>
          <w:sz w:val="20"/>
          <w:szCs w:val="20"/>
        </w:rPr>
        <w:t xml:space="preserve"> </w:t>
      </w:r>
    </w:p>
    <w:p w:rsidR="00255717" w:rsidRDefault="00255717" w:rsidP="00F9589D">
      <w:pPr>
        <w:rPr>
          <w:rFonts w:ascii="Times New Roman" w:hAnsi="Times New Roman"/>
          <w:b/>
          <w:i/>
          <w:sz w:val="20"/>
          <w:szCs w:val="20"/>
        </w:rPr>
      </w:pPr>
      <w:r w:rsidRPr="001347E4">
        <w:rPr>
          <w:rFonts w:ascii="Times New Roman" w:hAnsi="Times New Roman" w:hint="eastAsia"/>
          <w:b/>
          <w:i/>
          <w:sz w:val="20"/>
          <w:szCs w:val="20"/>
        </w:rPr>
        <w:t xml:space="preserve">Proposal </w:t>
      </w:r>
      <w:r>
        <w:rPr>
          <w:rFonts w:ascii="Times New Roman" w:hAnsi="Times New Roman" w:hint="eastAsia"/>
          <w:b/>
          <w:i/>
          <w:sz w:val="20"/>
          <w:szCs w:val="20"/>
        </w:rPr>
        <w:t>2</w:t>
      </w:r>
      <w:r w:rsidRPr="001347E4">
        <w:rPr>
          <w:rFonts w:ascii="Times New Roman" w:hAnsi="Times New Roman" w:hint="eastAsia"/>
          <w:b/>
          <w:i/>
          <w:sz w:val="20"/>
          <w:szCs w:val="20"/>
        </w:rPr>
        <w:t xml:space="preserve">: </w:t>
      </w:r>
      <w:r>
        <w:rPr>
          <w:rFonts w:ascii="Times New Roman" w:hAnsi="Times New Roman" w:hint="eastAsia"/>
          <w:b/>
          <w:i/>
          <w:sz w:val="20"/>
          <w:szCs w:val="20"/>
        </w:rPr>
        <w:t>The transmission schemes for different type</w:t>
      </w:r>
      <w:r w:rsidR="00423FC4">
        <w:rPr>
          <w:rFonts w:ascii="Times New Roman" w:hAnsi="Times New Roman" w:hint="eastAsia"/>
          <w:b/>
          <w:i/>
          <w:sz w:val="20"/>
          <w:szCs w:val="20"/>
        </w:rPr>
        <w:t>s</w:t>
      </w:r>
      <w:r>
        <w:rPr>
          <w:rFonts w:ascii="Times New Roman" w:hAnsi="Times New Roman" w:hint="eastAsia"/>
          <w:b/>
          <w:i/>
          <w:sz w:val="20"/>
          <w:szCs w:val="20"/>
        </w:rPr>
        <w:t xml:space="preserve"> of common control information should be </w:t>
      </w:r>
      <w:r w:rsidR="005A3E8C">
        <w:rPr>
          <w:rFonts w:ascii="Times New Roman" w:hAnsi="Times New Roman" w:hint="eastAsia"/>
          <w:b/>
          <w:i/>
          <w:sz w:val="20"/>
          <w:szCs w:val="20"/>
        </w:rPr>
        <w:t>studied</w:t>
      </w:r>
      <w:r w:rsidRPr="001347E4">
        <w:rPr>
          <w:rFonts w:ascii="Times New Roman" w:hAnsi="Times New Roman" w:hint="eastAsia"/>
          <w:b/>
          <w:i/>
          <w:sz w:val="20"/>
          <w:szCs w:val="20"/>
        </w:rPr>
        <w:t>.</w:t>
      </w:r>
    </w:p>
    <w:p w:rsidR="006115AC" w:rsidRDefault="006115AC" w:rsidP="00423FC4">
      <w:pPr>
        <w:spacing w:after="120"/>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addition</w:t>
      </w:r>
      <w:r>
        <w:rPr>
          <w:rFonts w:ascii="Times New Roman" w:hAnsi="Times New Roman" w:hint="eastAsia"/>
          <w:sz w:val="20"/>
          <w:szCs w:val="20"/>
        </w:rPr>
        <w:t xml:space="preserve">, CCIs </w:t>
      </w:r>
      <w:r w:rsidR="00423FC4">
        <w:rPr>
          <w:rFonts w:ascii="Times New Roman" w:hAnsi="Times New Roman" w:hint="eastAsia"/>
          <w:sz w:val="20"/>
          <w:szCs w:val="20"/>
        </w:rPr>
        <w:t>are</w:t>
      </w:r>
      <w:r>
        <w:rPr>
          <w:rFonts w:ascii="Times New Roman" w:hAnsi="Times New Roman" w:hint="eastAsia"/>
          <w:sz w:val="20"/>
          <w:szCs w:val="20"/>
        </w:rPr>
        <w:t xml:space="preserve"> transmitted based on CCH scheduling, the relation between CCIs and CCH should be studied carefully </w:t>
      </w:r>
      <w:r>
        <w:rPr>
          <w:rFonts w:ascii="Times New Roman" w:hAnsi="Times New Roman"/>
          <w:sz w:val="20"/>
          <w:szCs w:val="20"/>
        </w:rPr>
        <w:t>especially</w:t>
      </w:r>
      <w:r>
        <w:rPr>
          <w:rFonts w:ascii="Times New Roman" w:hAnsi="Times New Roman" w:hint="eastAsia"/>
          <w:sz w:val="20"/>
          <w:szCs w:val="20"/>
        </w:rPr>
        <w:t xml:space="preserve"> in mult-beam scenarios.</w:t>
      </w:r>
    </w:p>
    <w:p w:rsidR="00124E6C" w:rsidRPr="00B67C8A" w:rsidRDefault="00F9589D" w:rsidP="00423FC4">
      <w:pPr>
        <w:jc w:val="both"/>
      </w:pPr>
      <w:r w:rsidRPr="00D96A47">
        <w:rPr>
          <w:rFonts w:ascii="Times New Roman" w:hAnsi="Times New Roman" w:hint="eastAsia"/>
          <w:b/>
          <w:i/>
          <w:sz w:val="20"/>
          <w:szCs w:val="20"/>
        </w:rPr>
        <w:t>Proposal</w:t>
      </w:r>
      <w:r w:rsidR="00D96A47" w:rsidRPr="00D96A47">
        <w:rPr>
          <w:rFonts w:ascii="Times New Roman" w:hAnsi="Times New Roman" w:hint="eastAsia"/>
          <w:b/>
          <w:i/>
          <w:sz w:val="20"/>
          <w:szCs w:val="20"/>
        </w:rPr>
        <w:t>3</w:t>
      </w:r>
      <w:r w:rsidRPr="00D96A47">
        <w:rPr>
          <w:rFonts w:ascii="Times New Roman" w:hAnsi="Times New Roman" w:hint="eastAsia"/>
          <w:b/>
          <w:i/>
          <w:sz w:val="20"/>
          <w:szCs w:val="20"/>
        </w:rPr>
        <w:t xml:space="preserve">:  </w:t>
      </w:r>
      <w:r w:rsidR="006115AC">
        <w:rPr>
          <w:rFonts w:ascii="Times New Roman" w:hAnsi="Times New Roman" w:hint="eastAsia"/>
          <w:b/>
          <w:i/>
          <w:sz w:val="20"/>
          <w:szCs w:val="20"/>
        </w:rPr>
        <w:t xml:space="preserve">The relationship </w:t>
      </w:r>
      <w:r w:rsidR="006115AC">
        <w:rPr>
          <w:rFonts w:ascii="Times New Roman" w:hAnsi="Times New Roman"/>
          <w:b/>
          <w:i/>
          <w:sz w:val="20"/>
          <w:szCs w:val="20"/>
        </w:rPr>
        <w:t>between</w:t>
      </w:r>
      <w:r w:rsidR="006115AC">
        <w:rPr>
          <w:rFonts w:ascii="Times New Roman" w:hAnsi="Times New Roman" w:hint="eastAsia"/>
          <w:b/>
          <w:i/>
          <w:sz w:val="20"/>
          <w:szCs w:val="20"/>
        </w:rPr>
        <w:t xml:space="preserve"> </w:t>
      </w:r>
      <w:r w:rsidR="00423FC4">
        <w:rPr>
          <w:rFonts w:ascii="Times New Roman" w:hAnsi="Times New Roman" w:hint="eastAsia"/>
          <w:b/>
          <w:i/>
          <w:sz w:val="20"/>
          <w:szCs w:val="20"/>
        </w:rPr>
        <w:t>common control information and channel</w:t>
      </w:r>
      <w:r w:rsidR="006115AC">
        <w:rPr>
          <w:rFonts w:ascii="Times New Roman" w:hAnsi="Times New Roman" w:hint="eastAsia"/>
          <w:b/>
          <w:i/>
          <w:sz w:val="20"/>
          <w:szCs w:val="20"/>
        </w:rPr>
        <w:t xml:space="preserve"> </w:t>
      </w:r>
      <w:r w:rsidR="006115AC">
        <w:rPr>
          <w:rFonts w:ascii="Times New Roman" w:hAnsi="Times New Roman"/>
          <w:b/>
          <w:i/>
          <w:sz w:val="20"/>
          <w:szCs w:val="20"/>
        </w:rPr>
        <w:t>should</w:t>
      </w:r>
      <w:r w:rsidR="006115AC">
        <w:rPr>
          <w:rFonts w:ascii="Times New Roman" w:hAnsi="Times New Roman" w:hint="eastAsia"/>
          <w:b/>
          <w:i/>
          <w:sz w:val="20"/>
          <w:szCs w:val="20"/>
        </w:rPr>
        <w:t xml:space="preserve"> be studied if </w:t>
      </w:r>
      <w:r w:rsidR="00423FC4">
        <w:rPr>
          <w:rFonts w:ascii="Times New Roman" w:hAnsi="Times New Roman" w:hint="eastAsia"/>
          <w:b/>
          <w:i/>
          <w:sz w:val="20"/>
          <w:szCs w:val="20"/>
        </w:rPr>
        <w:t xml:space="preserve">common control information </w:t>
      </w:r>
      <w:r w:rsidR="006115AC">
        <w:rPr>
          <w:rFonts w:ascii="Times New Roman" w:hAnsi="Times New Roman" w:hint="eastAsia"/>
          <w:b/>
          <w:i/>
          <w:sz w:val="20"/>
          <w:szCs w:val="20"/>
        </w:rPr>
        <w:t>is introduced for CCI transmission</w:t>
      </w:r>
      <w:r w:rsidR="00D96A47">
        <w:rPr>
          <w:rFonts w:ascii="Times New Roman" w:hAnsi="Times New Roman" w:hint="eastAsia"/>
          <w:b/>
          <w:i/>
          <w:sz w:val="20"/>
          <w:szCs w:val="20"/>
        </w:rPr>
        <w:t>.</w:t>
      </w:r>
      <w:r>
        <w:rPr>
          <w:rFonts w:hint="eastAsia"/>
          <w:b/>
          <w:i/>
        </w:rPr>
        <w:t xml:space="preserve"> </w:t>
      </w:r>
      <w:r w:rsidR="00124E6C">
        <w:rPr>
          <w:rFonts w:hint="eastAsia"/>
        </w:rPr>
        <w:t xml:space="preserve">  </w:t>
      </w:r>
    </w:p>
    <w:p w:rsidR="002538C0" w:rsidRPr="009A2393" w:rsidRDefault="002538C0" w:rsidP="0095652A">
      <w:pPr>
        <w:pStyle w:val="1"/>
        <w:numPr>
          <w:ilvl w:val="0"/>
          <w:numId w:val="1"/>
        </w:numPr>
        <w:spacing w:beforeLines="50" w:before="120" w:line="360" w:lineRule="auto"/>
        <w:ind w:left="431" w:hanging="431"/>
        <w:rPr>
          <w:sz w:val="32"/>
          <w:lang w:val="en-US"/>
        </w:rPr>
      </w:pPr>
      <w:r w:rsidRPr="009A2393">
        <w:rPr>
          <w:rFonts w:hint="eastAsia"/>
          <w:sz w:val="32"/>
          <w:lang w:val="en-US"/>
        </w:rPr>
        <w:t>Conclusion</w:t>
      </w:r>
    </w:p>
    <w:p w:rsidR="004D72CA" w:rsidRDefault="00A136E5" w:rsidP="009D42AC">
      <w:pPr>
        <w:rPr>
          <w:rFonts w:ascii="Times New Roman" w:hAnsi="Times New Roman"/>
          <w:sz w:val="20"/>
          <w:szCs w:val="20"/>
        </w:rPr>
      </w:pPr>
      <w:r w:rsidRPr="00A024F5">
        <w:rPr>
          <w:rFonts w:ascii="Times New Roman" w:hAnsi="Times New Roman" w:hint="eastAsia"/>
          <w:sz w:val="20"/>
          <w:szCs w:val="20"/>
        </w:rPr>
        <w:t xml:space="preserve">In this contribution, we </w:t>
      </w:r>
      <w:r w:rsidR="00A024F5">
        <w:rPr>
          <w:rFonts w:ascii="Times New Roman" w:hAnsi="Times New Roman" w:hint="eastAsia"/>
          <w:sz w:val="20"/>
          <w:szCs w:val="20"/>
        </w:rPr>
        <w:t>discussed the transmission of common control signals in NR and provided our views as following</w:t>
      </w:r>
    </w:p>
    <w:p w:rsidR="00423FC4" w:rsidRDefault="00423FC4" w:rsidP="00423FC4">
      <w:pPr>
        <w:rPr>
          <w:rFonts w:ascii="Times New Roman" w:hAnsi="Times New Roman"/>
          <w:b/>
          <w:i/>
          <w:sz w:val="20"/>
          <w:szCs w:val="20"/>
        </w:rPr>
      </w:pPr>
      <w:r w:rsidRPr="001347E4">
        <w:rPr>
          <w:rFonts w:ascii="Times New Roman" w:hAnsi="Times New Roman" w:hint="eastAsia"/>
          <w:b/>
          <w:i/>
          <w:sz w:val="20"/>
          <w:szCs w:val="20"/>
        </w:rPr>
        <w:t xml:space="preserve">Proposal 1: </w:t>
      </w:r>
      <w:r>
        <w:rPr>
          <w:rFonts w:ascii="Times New Roman" w:hAnsi="Times New Roman" w:hint="eastAsia"/>
          <w:b/>
          <w:i/>
          <w:sz w:val="20"/>
          <w:szCs w:val="20"/>
        </w:rPr>
        <w:t>The classification of common control information should be studied, such as based on payload size and coverage.</w:t>
      </w:r>
    </w:p>
    <w:p w:rsidR="00423FC4" w:rsidRDefault="00423FC4" w:rsidP="00423FC4">
      <w:pPr>
        <w:rPr>
          <w:rFonts w:ascii="Times New Roman" w:hAnsi="Times New Roman"/>
          <w:b/>
          <w:i/>
          <w:sz w:val="20"/>
          <w:szCs w:val="20"/>
        </w:rPr>
      </w:pPr>
      <w:r w:rsidRPr="001347E4">
        <w:rPr>
          <w:rFonts w:ascii="Times New Roman" w:hAnsi="Times New Roman" w:hint="eastAsia"/>
          <w:b/>
          <w:i/>
          <w:sz w:val="20"/>
          <w:szCs w:val="20"/>
        </w:rPr>
        <w:t xml:space="preserve">Proposal </w:t>
      </w:r>
      <w:r>
        <w:rPr>
          <w:rFonts w:ascii="Times New Roman" w:hAnsi="Times New Roman" w:hint="eastAsia"/>
          <w:b/>
          <w:i/>
          <w:sz w:val="20"/>
          <w:szCs w:val="20"/>
        </w:rPr>
        <w:t>2</w:t>
      </w:r>
      <w:r w:rsidRPr="001347E4">
        <w:rPr>
          <w:rFonts w:ascii="Times New Roman" w:hAnsi="Times New Roman" w:hint="eastAsia"/>
          <w:b/>
          <w:i/>
          <w:sz w:val="20"/>
          <w:szCs w:val="20"/>
        </w:rPr>
        <w:t xml:space="preserve">: </w:t>
      </w:r>
      <w:r>
        <w:rPr>
          <w:rFonts w:ascii="Times New Roman" w:hAnsi="Times New Roman" w:hint="eastAsia"/>
          <w:b/>
          <w:i/>
          <w:sz w:val="20"/>
          <w:szCs w:val="20"/>
        </w:rPr>
        <w:t>The transmission schemes for different types of common control information should be studied</w:t>
      </w:r>
      <w:r w:rsidRPr="001347E4">
        <w:rPr>
          <w:rFonts w:ascii="Times New Roman" w:hAnsi="Times New Roman" w:hint="eastAsia"/>
          <w:b/>
          <w:i/>
          <w:sz w:val="20"/>
          <w:szCs w:val="20"/>
        </w:rPr>
        <w:t>.</w:t>
      </w:r>
    </w:p>
    <w:p w:rsidR="009436E8" w:rsidRPr="00423FC4" w:rsidRDefault="00423FC4" w:rsidP="00423FC4">
      <w:pPr>
        <w:jc w:val="both"/>
      </w:pPr>
      <w:r w:rsidRPr="00D96A47">
        <w:rPr>
          <w:rFonts w:ascii="Times New Roman" w:hAnsi="Times New Roman" w:hint="eastAsia"/>
          <w:b/>
          <w:i/>
          <w:sz w:val="20"/>
          <w:szCs w:val="20"/>
        </w:rPr>
        <w:t xml:space="preserve">Proposal3:  </w:t>
      </w:r>
      <w:r>
        <w:rPr>
          <w:rFonts w:ascii="Times New Roman" w:hAnsi="Times New Roman" w:hint="eastAsia"/>
          <w:b/>
          <w:i/>
          <w:sz w:val="20"/>
          <w:szCs w:val="20"/>
        </w:rPr>
        <w:t xml:space="preserve">The relationship </w:t>
      </w:r>
      <w:r>
        <w:rPr>
          <w:rFonts w:ascii="Times New Roman" w:hAnsi="Times New Roman"/>
          <w:b/>
          <w:i/>
          <w:sz w:val="20"/>
          <w:szCs w:val="20"/>
        </w:rPr>
        <w:t>between</w:t>
      </w:r>
      <w:r>
        <w:rPr>
          <w:rFonts w:ascii="Times New Roman" w:hAnsi="Times New Roman" w:hint="eastAsia"/>
          <w:b/>
          <w:i/>
          <w:sz w:val="20"/>
          <w:szCs w:val="20"/>
        </w:rPr>
        <w:t xml:space="preserve"> common control information and channel </w:t>
      </w:r>
      <w:r>
        <w:rPr>
          <w:rFonts w:ascii="Times New Roman" w:hAnsi="Times New Roman"/>
          <w:b/>
          <w:i/>
          <w:sz w:val="20"/>
          <w:szCs w:val="20"/>
        </w:rPr>
        <w:t>should</w:t>
      </w:r>
      <w:r>
        <w:rPr>
          <w:rFonts w:ascii="Times New Roman" w:hAnsi="Times New Roman" w:hint="eastAsia"/>
          <w:b/>
          <w:i/>
          <w:sz w:val="20"/>
          <w:szCs w:val="20"/>
        </w:rPr>
        <w:t xml:space="preserve"> be studied if common control information is introduced for CCI transmission.</w:t>
      </w:r>
      <w:r>
        <w:rPr>
          <w:rFonts w:hint="eastAsia"/>
          <w:b/>
          <w:i/>
        </w:rPr>
        <w:t xml:space="preserve"> </w:t>
      </w:r>
      <w:r>
        <w:rPr>
          <w:rFonts w:hint="eastAsia"/>
        </w:rPr>
        <w:t xml:space="preserve">  </w:t>
      </w:r>
    </w:p>
    <w:p w:rsidR="002538C0" w:rsidRPr="009A2393" w:rsidRDefault="002538C0" w:rsidP="0095652A">
      <w:pPr>
        <w:pStyle w:val="1"/>
        <w:numPr>
          <w:ilvl w:val="0"/>
          <w:numId w:val="1"/>
        </w:numPr>
        <w:spacing w:beforeLines="50" w:before="120" w:line="360" w:lineRule="auto"/>
        <w:ind w:left="431" w:hanging="431"/>
        <w:rPr>
          <w:sz w:val="32"/>
          <w:lang w:val="en-US"/>
        </w:rPr>
      </w:pPr>
      <w:r w:rsidRPr="009A2393">
        <w:rPr>
          <w:rFonts w:hint="eastAsia"/>
          <w:sz w:val="32"/>
          <w:lang w:val="en-US"/>
        </w:rPr>
        <w:t>Reference</w:t>
      </w:r>
      <w:r w:rsidRPr="009A2393">
        <w:rPr>
          <w:sz w:val="32"/>
          <w:lang w:val="en-US"/>
        </w:rPr>
        <w:t>s</w:t>
      </w:r>
      <w:r w:rsidRPr="009A2393">
        <w:rPr>
          <w:rFonts w:hint="eastAsia"/>
          <w:sz w:val="32"/>
          <w:lang w:val="en-US"/>
        </w:rPr>
        <w:t xml:space="preserve"> </w:t>
      </w:r>
    </w:p>
    <w:p w:rsidR="005753AC" w:rsidRPr="00D96A47" w:rsidRDefault="000F1EEC" w:rsidP="00D96A47">
      <w:pPr>
        <w:pStyle w:val="2222"/>
        <w:numPr>
          <w:ilvl w:val="0"/>
          <w:numId w:val="3"/>
        </w:numPr>
        <w:spacing w:after="120" w:line="288" w:lineRule="auto"/>
        <w:ind w:left="357" w:firstLineChars="0" w:hanging="357"/>
        <w:rPr>
          <w:rFonts w:eastAsia="宋体" w:cs="Times New Roman"/>
          <w:lang w:eastAsia="ko-KR"/>
        </w:rPr>
      </w:pPr>
      <w:r w:rsidRPr="000F1EEC">
        <w:rPr>
          <w:rFonts w:hint="eastAsia"/>
        </w:rPr>
        <w:t>3GPP RAN1 #8</w:t>
      </w:r>
      <w:r>
        <w:rPr>
          <w:rFonts w:hint="eastAsia"/>
          <w:lang w:eastAsia="zh-CN"/>
        </w:rPr>
        <w:t>5</w:t>
      </w:r>
      <w:r w:rsidRPr="000F1EEC">
        <w:rPr>
          <w:rFonts w:hint="eastAsia"/>
        </w:rPr>
        <w:t xml:space="preserve"> Chairman Notes</w:t>
      </w:r>
      <w:bookmarkStart w:id="3" w:name="OLE_LINK2"/>
      <w:bookmarkStart w:id="4" w:name="OLE_LINK3"/>
    </w:p>
    <w:bookmarkEnd w:id="3"/>
    <w:bookmarkEnd w:id="4"/>
    <w:p w:rsidR="005753AC" w:rsidRDefault="005753AC" w:rsidP="005753AC">
      <w:pPr>
        <w:pStyle w:val="maintext"/>
        <w:spacing w:before="120"/>
        <w:ind w:firstLineChars="0" w:firstLine="0"/>
        <w:rPr>
          <w:rFonts w:eastAsia="宋体"/>
          <w:lang w:eastAsia="zh-CN"/>
        </w:rPr>
      </w:pPr>
      <w:r>
        <w:rPr>
          <w:rFonts w:eastAsia="宋体" w:hint="eastAsia"/>
          <w:lang w:eastAsia="zh-CN"/>
        </w:rPr>
        <w:t xml:space="preserve">     </w:t>
      </w:r>
    </w:p>
    <w:p w:rsidR="005753AC" w:rsidRPr="00261588" w:rsidRDefault="005753AC" w:rsidP="005753AC">
      <w:pPr>
        <w:pStyle w:val="maintext"/>
        <w:spacing w:before="120"/>
        <w:ind w:firstLineChars="0" w:firstLine="0"/>
        <w:rPr>
          <w:lang w:eastAsia="zh-CN"/>
        </w:rPr>
      </w:pPr>
    </w:p>
    <w:p w:rsidR="002538C0" w:rsidRPr="005753AC" w:rsidRDefault="002538C0" w:rsidP="002538C0">
      <w:pPr>
        <w:pStyle w:val="af1"/>
        <w:spacing w:line="276" w:lineRule="auto"/>
        <w:jc w:val="both"/>
        <w:rPr>
          <w:rFonts w:ascii="Times New Roman" w:hAnsi="Times New Roman"/>
          <w:sz w:val="20"/>
          <w:szCs w:val="20"/>
          <w:lang w:val="en-GB"/>
        </w:rPr>
      </w:pPr>
    </w:p>
    <w:p w:rsidR="002538C0" w:rsidRDefault="002538C0" w:rsidP="002538C0">
      <w:pPr>
        <w:pStyle w:val="af1"/>
        <w:spacing w:line="276" w:lineRule="auto"/>
        <w:jc w:val="both"/>
        <w:rPr>
          <w:rFonts w:ascii="Times New Roman" w:hAnsi="Times New Roman"/>
          <w:sz w:val="20"/>
          <w:szCs w:val="20"/>
        </w:rPr>
      </w:pPr>
    </w:p>
    <w:p w:rsidR="002D6DCF" w:rsidRPr="002538C0" w:rsidRDefault="002D6DCF" w:rsidP="002538C0">
      <w:pPr>
        <w:rPr>
          <w:szCs w:val="20"/>
        </w:rPr>
      </w:pPr>
    </w:p>
    <w:sectPr w:rsidR="002D6DCF" w:rsidRPr="002538C0" w:rsidSect="009B55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E96" w:rsidRDefault="002D0E96">
      <w:r>
        <w:separator/>
      </w:r>
    </w:p>
  </w:endnote>
  <w:endnote w:type="continuationSeparator" w:id="0">
    <w:p w:rsidR="002D0E96" w:rsidRDefault="002D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E96" w:rsidRDefault="002D0E96">
      <w:r>
        <w:separator/>
      </w:r>
    </w:p>
  </w:footnote>
  <w:footnote w:type="continuationSeparator" w:id="0">
    <w:p w:rsidR="002D0E96" w:rsidRDefault="002D0E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817870"/>
    <w:multiLevelType w:val="hybridMultilevel"/>
    <w:tmpl w:val="5F2EBEAC"/>
    <w:lvl w:ilvl="0" w:tplc="04090005">
      <w:start w:val="1"/>
      <w:numFmt w:val="bullet"/>
      <w:lvlText w:val=""/>
      <w:lvlJc w:val="left"/>
      <w:pPr>
        <w:ind w:left="738" w:hanging="420"/>
      </w:pPr>
      <w:rPr>
        <w:rFonts w:ascii="Wingdings" w:hAnsi="Wingdings" w:hint="default"/>
      </w:rPr>
    </w:lvl>
    <w:lvl w:ilvl="1" w:tplc="04090003" w:tentative="1">
      <w:start w:val="1"/>
      <w:numFmt w:val="bullet"/>
      <w:lvlText w:val=""/>
      <w:lvlJc w:val="left"/>
      <w:pPr>
        <w:ind w:left="1158" w:hanging="420"/>
      </w:pPr>
      <w:rPr>
        <w:rFonts w:ascii="Wingdings" w:hAnsi="Wingdings" w:hint="default"/>
      </w:rPr>
    </w:lvl>
    <w:lvl w:ilvl="2" w:tplc="04090005" w:tentative="1">
      <w:start w:val="1"/>
      <w:numFmt w:val="bullet"/>
      <w:lvlText w:val=""/>
      <w:lvlJc w:val="left"/>
      <w:pPr>
        <w:ind w:left="1578" w:hanging="420"/>
      </w:pPr>
      <w:rPr>
        <w:rFonts w:ascii="Wingdings" w:hAnsi="Wingdings" w:hint="default"/>
      </w:rPr>
    </w:lvl>
    <w:lvl w:ilvl="3" w:tplc="04090001" w:tentative="1">
      <w:start w:val="1"/>
      <w:numFmt w:val="bullet"/>
      <w:lvlText w:val=""/>
      <w:lvlJc w:val="left"/>
      <w:pPr>
        <w:ind w:left="1998" w:hanging="420"/>
      </w:pPr>
      <w:rPr>
        <w:rFonts w:ascii="Wingdings" w:hAnsi="Wingdings" w:hint="default"/>
      </w:rPr>
    </w:lvl>
    <w:lvl w:ilvl="4" w:tplc="04090003" w:tentative="1">
      <w:start w:val="1"/>
      <w:numFmt w:val="bullet"/>
      <w:lvlText w:val=""/>
      <w:lvlJc w:val="left"/>
      <w:pPr>
        <w:ind w:left="2418" w:hanging="420"/>
      </w:pPr>
      <w:rPr>
        <w:rFonts w:ascii="Wingdings" w:hAnsi="Wingdings" w:hint="default"/>
      </w:rPr>
    </w:lvl>
    <w:lvl w:ilvl="5" w:tplc="04090005" w:tentative="1">
      <w:start w:val="1"/>
      <w:numFmt w:val="bullet"/>
      <w:lvlText w:val=""/>
      <w:lvlJc w:val="left"/>
      <w:pPr>
        <w:ind w:left="2838" w:hanging="420"/>
      </w:pPr>
      <w:rPr>
        <w:rFonts w:ascii="Wingdings" w:hAnsi="Wingdings" w:hint="default"/>
      </w:rPr>
    </w:lvl>
    <w:lvl w:ilvl="6" w:tplc="04090001" w:tentative="1">
      <w:start w:val="1"/>
      <w:numFmt w:val="bullet"/>
      <w:lvlText w:val=""/>
      <w:lvlJc w:val="left"/>
      <w:pPr>
        <w:ind w:left="3258" w:hanging="420"/>
      </w:pPr>
      <w:rPr>
        <w:rFonts w:ascii="Wingdings" w:hAnsi="Wingdings" w:hint="default"/>
      </w:rPr>
    </w:lvl>
    <w:lvl w:ilvl="7" w:tplc="04090003" w:tentative="1">
      <w:start w:val="1"/>
      <w:numFmt w:val="bullet"/>
      <w:lvlText w:val=""/>
      <w:lvlJc w:val="left"/>
      <w:pPr>
        <w:ind w:left="3678" w:hanging="420"/>
      </w:pPr>
      <w:rPr>
        <w:rFonts w:ascii="Wingdings" w:hAnsi="Wingdings" w:hint="default"/>
      </w:rPr>
    </w:lvl>
    <w:lvl w:ilvl="8" w:tplc="04090005" w:tentative="1">
      <w:start w:val="1"/>
      <w:numFmt w:val="bullet"/>
      <w:lvlText w:val=""/>
      <w:lvlJc w:val="left"/>
      <w:pPr>
        <w:ind w:left="4098" w:hanging="420"/>
      </w:pPr>
      <w:rPr>
        <w:rFonts w:ascii="Wingdings" w:hAnsi="Wingdings" w:hint="default"/>
      </w:rPr>
    </w:lvl>
  </w:abstractNum>
  <w:abstractNum w:abstractNumId="3" w15:restartNumberingAfterBreak="0">
    <w:nsid w:val="0DC43E06"/>
    <w:multiLevelType w:val="hybridMultilevel"/>
    <w:tmpl w:val="56D818CC"/>
    <w:lvl w:ilvl="0" w:tplc="9E049EDA">
      <w:start w:val="7"/>
      <w:numFmt w:val="bullet"/>
      <w:lvlText w:val=""/>
      <w:lvlJc w:val="left"/>
      <w:pPr>
        <w:ind w:left="1140" w:hanging="420"/>
      </w:pPr>
      <w:rPr>
        <w:rFonts w:ascii="Symbol" w:eastAsia="Malgun Gothic"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C4C3E2C"/>
    <w:multiLevelType w:val="hybridMultilevel"/>
    <w:tmpl w:val="E5CE9D86"/>
    <w:lvl w:ilvl="0" w:tplc="04090005">
      <w:start w:val="1"/>
      <w:numFmt w:val="bullet"/>
      <w:lvlText w:val=""/>
      <w:lvlJc w:val="left"/>
      <w:pPr>
        <w:ind w:left="970" w:hanging="420"/>
      </w:pPr>
      <w:rPr>
        <w:rFonts w:ascii="Wingdings" w:hAnsi="Wingdings"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5" w15:restartNumberingAfterBreak="0">
    <w:nsid w:val="1C6A4BA9"/>
    <w:multiLevelType w:val="hybridMultilevel"/>
    <w:tmpl w:val="8DD48C8E"/>
    <w:lvl w:ilvl="0" w:tplc="04090005">
      <w:start w:val="1"/>
      <w:numFmt w:val="bullet"/>
      <w:lvlText w:val=""/>
      <w:lvlJc w:val="left"/>
      <w:pPr>
        <w:ind w:left="609" w:hanging="420"/>
      </w:pPr>
      <w:rPr>
        <w:rFonts w:ascii="Wingdings" w:hAnsi="Wingdings" w:hint="default"/>
      </w:rPr>
    </w:lvl>
    <w:lvl w:ilvl="1" w:tplc="04090003" w:tentative="1">
      <w:start w:val="1"/>
      <w:numFmt w:val="bullet"/>
      <w:lvlText w:val=""/>
      <w:lvlJc w:val="left"/>
      <w:pPr>
        <w:ind w:left="1029" w:hanging="420"/>
      </w:pPr>
      <w:rPr>
        <w:rFonts w:ascii="Wingdings" w:hAnsi="Wingdings" w:hint="default"/>
      </w:rPr>
    </w:lvl>
    <w:lvl w:ilvl="2" w:tplc="04090005"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3" w:tentative="1">
      <w:start w:val="1"/>
      <w:numFmt w:val="bullet"/>
      <w:lvlText w:val=""/>
      <w:lvlJc w:val="left"/>
      <w:pPr>
        <w:ind w:left="2289" w:hanging="420"/>
      </w:pPr>
      <w:rPr>
        <w:rFonts w:ascii="Wingdings" w:hAnsi="Wingdings" w:hint="default"/>
      </w:rPr>
    </w:lvl>
    <w:lvl w:ilvl="5" w:tplc="04090005"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3" w:tentative="1">
      <w:start w:val="1"/>
      <w:numFmt w:val="bullet"/>
      <w:lvlText w:val=""/>
      <w:lvlJc w:val="left"/>
      <w:pPr>
        <w:ind w:left="3549" w:hanging="420"/>
      </w:pPr>
      <w:rPr>
        <w:rFonts w:ascii="Wingdings" w:hAnsi="Wingdings" w:hint="default"/>
      </w:rPr>
    </w:lvl>
    <w:lvl w:ilvl="8" w:tplc="04090005" w:tentative="1">
      <w:start w:val="1"/>
      <w:numFmt w:val="bullet"/>
      <w:lvlText w:val=""/>
      <w:lvlJc w:val="left"/>
      <w:pPr>
        <w:ind w:left="3969" w:hanging="420"/>
      </w:pPr>
      <w:rPr>
        <w:rFonts w:ascii="Wingdings" w:hAnsi="Wingdings" w:hint="default"/>
      </w:rPr>
    </w:lvl>
  </w:abstractNum>
  <w:abstractNum w:abstractNumId="6" w15:restartNumberingAfterBreak="0">
    <w:nsid w:val="21D1048A"/>
    <w:multiLevelType w:val="hybridMultilevel"/>
    <w:tmpl w:val="B6F4433C"/>
    <w:lvl w:ilvl="0" w:tplc="04090005">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3FB7B98"/>
    <w:multiLevelType w:val="hybridMultilevel"/>
    <w:tmpl w:val="B67A17FC"/>
    <w:lvl w:ilvl="0" w:tplc="9E049EDA">
      <w:start w:val="7"/>
      <w:numFmt w:val="bullet"/>
      <w:lvlText w:val=""/>
      <w:lvlJc w:val="left"/>
      <w:pPr>
        <w:ind w:left="1140" w:hanging="420"/>
      </w:pPr>
      <w:rPr>
        <w:rFonts w:ascii="Symbol" w:eastAsia="Malgun Gothic"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E291D71"/>
    <w:multiLevelType w:val="multilevel"/>
    <w:tmpl w:val="80941DF8"/>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0B352B"/>
    <w:multiLevelType w:val="hybridMultilevel"/>
    <w:tmpl w:val="F6A4AE08"/>
    <w:lvl w:ilvl="0" w:tplc="04090005">
      <w:start w:val="1"/>
      <w:numFmt w:val="bullet"/>
      <w:lvlText w:val=""/>
      <w:lvlJc w:val="left"/>
      <w:pPr>
        <w:ind w:left="750" w:hanging="420"/>
      </w:pPr>
      <w:rPr>
        <w:rFonts w:ascii="Wingdings" w:hAnsi="Wingdings"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11" w15:restartNumberingAfterBreak="0">
    <w:nsid w:val="45063515"/>
    <w:multiLevelType w:val="hybridMultilevel"/>
    <w:tmpl w:val="13C840F6"/>
    <w:lvl w:ilvl="0" w:tplc="04090003">
      <w:start w:val="1"/>
      <w:numFmt w:val="bullet"/>
      <w:lvlText w:val=""/>
      <w:lvlJc w:val="left"/>
      <w:pPr>
        <w:ind w:left="1390" w:hanging="420"/>
      </w:pPr>
      <w:rPr>
        <w:rFonts w:ascii="Wingdings" w:hAnsi="Wingdings" w:hint="default"/>
      </w:rPr>
    </w:lvl>
    <w:lvl w:ilvl="1" w:tplc="04090003" w:tentative="1">
      <w:start w:val="1"/>
      <w:numFmt w:val="bullet"/>
      <w:lvlText w:val=""/>
      <w:lvlJc w:val="left"/>
      <w:pPr>
        <w:ind w:left="1810" w:hanging="420"/>
      </w:pPr>
      <w:rPr>
        <w:rFonts w:ascii="Wingdings" w:hAnsi="Wingdings" w:hint="default"/>
      </w:rPr>
    </w:lvl>
    <w:lvl w:ilvl="2" w:tplc="04090005" w:tentative="1">
      <w:start w:val="1"/>
      <w:numFmt w:val="bullet"/>
      <w:lvlText w:val=""/>
      <w:lvlJc w:val="left"/>
      <w:pPr>
        <w:ind w:left="2230" w:hanging="420"/>
      </w:pPr>
      <w:rPr>
        <w:rFonts w:ascii="Wingdings" w:hAnsi="Wingdings" w:hint="default"/>
      </w:rPr>
    </w:lvl>
    <w:lvl w:ilvl="3" w:tplc="04090001" w:tentative="1">
      <w:start w:val="1"/>
      <w:numFmt w:val="bullet"/>
      <w:lvlText w:val=""/>
      <w:lvlJc w:val="left"/>
      <w:pPr>
        <w:ind w:left="2650" w:hanging="420"/>
      </w:pPr>
      <w:rPr>
        <w:rFonts w:ascii="Wingdings" w:hAnsi="Wingdings" w:hint="default"/>
      </w:rPr>
    </w:lvl>
    <w:lvl w:ilvl="4" w:tplc="04090003" w:tentative="1">
      <w:start w:val="1"/>
      <w:numFmt w:val="bullet"/>
      <w:lvlText w:val=""/>
      <w:lvlJc w:val="left"/>
      <w:pPr>
        <w:ind w:left="3070" w:hanging="420"/>
      </w:pPr>
      <w:rPr>
        <w:rFonts w:ascii="Wingdings" w:hAnsi="Wingdings" w:hint="default"/>
      </w:rPr>
    </w:lvl>
    <w:lvl w:ilvl="5" w:tplc="04090005" w:tentative="1">
      <w:start w:val="1"/>
      <w:numFmt w:val="bullet"/>
      <w:lvlText w:val=""/>
      <w:lvlJc w:val="left"/>
      <w:pPr>
        <w:ind w:left="3490" w:hanging="420"/>
      </w:pPr>
      <w:rPr>
        <w:rFonts w:ascii="Wingdings" w:hAnsi="Wingdings" w:hint="default"/>
      </w:rPr>
    </w:lvl>
    <w:lvl w:ilvl="6" w:tplc="04090001" w:tentative="1">
      <w:start w:val="1"/>
      <w:numFmt w:val="bullet"/>
      <w:lvlText w:val=""/>
      <w:lvlJc w:val="left"/>
      <w:pPr>
        <w:ind w:left="3910" w:hanging="420"/>
      </w:pPr>
      <w:rPr>
        <w:rFonts w:ascii="Wingdings" w:hAnsi="Wingdings" w:hint="default"/>
      </w:rPr>
    </w:lvl>
    <w:lvl w:ilvl="7" w:tplc="04090003" w:tentative="1">
      <w:start w:val="1"/>
      <w:numFmt w:val="bullet"/>
      <w:lvlText w:val=""/>
      <w:lvlJc w:val="left"/>
      <w:pPr>
        <w:ind w:left="4330" w:hanging="420"/>
      </w:pPr>
      <w:rPr>
        <w:rFonts w:ascii="Wingdings" w:hAnsi="Wingdings" w:hint="default"/>
      </w:rPr>
    </w:lvl>
    <w:lvl w:ilvl="8" w:tplc="04090005" w:tentative="1">
      <w:start w:val="1"/>
      <w:numFmt w:val="bullet"/>
      <w:lvlText w:val=""/>
      <w:lvlJc w:val="left"/>
      <w:pPr>
        <w:ind w:left="4750" w:hanging="420"/>
      </w:pPr>
      <w:rPr>
        <w:rFonts w:ascii="Wingdings" w:hAnsi="Wingdings" w:hint="default"/>
      </w:r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F7B4552"/>
    <w:multiLevelType w:val="hybridMultilevel"/>
    <w:tmpl w:val="2F680AB2"/>
    <w:lvl w:ilvl="0" w:tplc="04090005">
      <w:start w:val="1"/>
      <w:numFmt w:val="bullet"/>
      <w:lvlText w:val=""/>
      <w:lvlJc w:val="left"/>
      <w:pPr>
        <w:ind w:left="658" w:hanging="420"/>
      </w:pPr>
      <w:rPr>
        <w:rFonts w:ascii="Wingdings" w:hAnsi="Wingdings" w:hint="default"/>
      </w:rPr>
    </w:lvl>
    <w:lvl w:ilvl="1" w:tplc="04090003" w:tentative="1">
      <w:start w:val="1"/>
      <w:numFmt w:val="bullet"/>
      <w:lvlText w:val=""/>
      <w:lvlJc w:val="left"/>
      <w:pPr>
        <w:ind w:left="1078" w:hanging="420"/>
      </w:pPr>
      <w:rPr>
        <w:rFonts w:ascii="Wingdings" w:hAnsi="Wingdings" w:hint="default"/>
      </w:rPr>
    </w:lvl>
    <w:lvl w:ilvl="2" w:tplc="04090005" w:tentative="1">
      <w:start w:val="1"/>
      <w:numFmt w:val="bullet"/>
      <w:lvlText w:val=""/>
      <w:lvlJc w:val="left"/>
      <w:pPr>
        <w:ind w:left="1498" w:hanging="420"/>
      </w:pPr>
      <w:rPr>
        <w:rFonts w:ascii="Wingdings" w:hAnsi="Wingdings" w:hint="default"/>
      </w:rPr>
    </w:lvl>
    <w:lvl w:ilvl="3" w:tplc="04090001" w:tentative="1">
      <w:start w:val="1"/>
      <w:numFmt w:val="bullet"/>
      <w:lvlText w:val=""/>
      <w:lvlJc w:val="left"/>
      <w:pPr>
        <w:ind w:left="1918" w:hanging="420"/>
      </w:pPr>
      <w:rPr>
        <w:rFonts w:ascii="Wingdings" w:hAnsi="Wingdings" w:hint="default"/>
      </w:rPr>
    </w:lvl>
    <w:lvl w:ilvl="4" w:tplc="04090003" w:tentative="1">
      <w:start w:val="1"/>
      <w:numFmt w:val="bullet"/>
      <w:lvlText w:val=""/>
      <w:lvlJc w:val="left"/>
      <w:pPr>
        <w:ind w:left="2338" w:hanging="420"/>
      </w:pPr>
      <w:rPr>
        <w:rFonts w:ascii="Wingdings" w:hAnsi="Wingdings" w:hint="default"/>
      </w:rPr>
    </w:lvl>
    <w:lvl w:ilvl="5" w:tplc="04090005" w:tentative="1">
      <w:start w:val="1"/>
      <w:numFmt w:val="bullet"/>
      <w:lvlText w:val=""/>
      <w:lvlJc w:val="left"/>
      <w:pPr>
        <w:ind w:left="2758" w:hanging="420"/>
      </w:pPr>
      <w:rPr>
        <w:rFonts w:ascii="Wingdings" w:hAnsi="Wingdings" w:hint="default"/>
      </w:rPr>
    </w:lvl>
    <w:lvl w:ilvl="6" w:tplc="04090001" w:tentative="1">
      <w:start w:val="1"/>
      <w:numFmt w:val="bullet"/>
      <w:lvlText w:val=""/>
      <w:lvlJc w:val="left"/>
      <w:pPr>
        <w:ind w:left="3178" w:hanging="420"/>
      </w:pPr>
      <w:rPr>
        <w:rFonts w:ascii="Wingdings" w:hAnsi="Wingdings" w:hint="default"/>
      </w:rPr>
    </w:lvl>
    <w:lvl w:ilvl="7" w:tplc="04090003" w:tentative="1">
      <w:start w:val="1"/>
      <w:numFmt w:val="bullet"/>
      <w:lvlText w:val=""/>
      <w:lvlJc w:val="left"/>
      <w:pPr>
        <w:ind w:left="3598" w:hanging="420"/>
      </w:pPr>
      <w:rPr>
        <w:rFonts w:ascii="Wingdings" w:hAnsi="Wingdings" w:hint="default"/>
      </w:rPr>
    </w:lvl>
    <w:lvl w:ilvl="8" w:tplc="04090005" w:tentative="1">
      <w:start w:val="1"/>
      <w:numFmt w:val="bullet"/>
      <w:lvlText w:val=""/>
      <w:lvlJc w:val="left"/>
      <w:pPr>
        <w:ind w:left="4018" w:hanging="420"/>
      </w:pPr>
      <w:rPr>
        <w:rFonts w:ascii="Wingdings" w:hAnsi="Wingdings" w:hint="default"/>
      </w:rPr>
    </w:lvl>
  </w:abstractNum>
  <w:abstractNum w:abstractNumId="17" w15:restartNumberingAfterBreak="0">
    <w:nsid w:val="6E760327"/>
    <w:multiLevelType w:val="multilevel"/>
    <w:tmpl w:val="9FF2AC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727CC8"/>
    <w:multiLevelType w:val="hybridMultilevel"/>
    <w:tmpl w:val="CA3261E6"/>
    <w:lvl w:ilvl="0" w:tplc="04090003">
      <w:start w:val="1"/>
      <w:numFmt w:val="bullet"/>
      <w:lvlText w:val=""/>
      <w:lvlJc w:val="left"/>
      <w:pPr>
        <w:ind w:left="1158" w:hanging="420"/>
      </w:pPr>
      <w:rPr>
        <w:rFonts w:ascii="Wingdings" w:hAnsi="Wingdings" w:hint="default"/>
      </w:rPr>
    </w:lvl>
    <w:lvl w:ilvl="1" w:tplc="04090003" w:tentative="1">
      <w:start w:val="1"/>
      <w:numFmt w:val="bullet"/>
      <w:lvlText w:val=""/>
      <w:lvlJc w:val="left"/>
      <w:pPr>
        <w:ind w:left="1578" w:hanging="420"/>
      </w:pPr>
      <w:rPr>
        <w:rFonts w:ascii="Wingdings" w:hAnsi="Wingdings" w:hint="default"/>
      </w:rPr>
    </w:lvl>
    <w:lvl w:ilvl="2" w:tplc="04090005" w:tentative="1">
      <w:start w:val="1"/>
      <w:numFmt w:val="bullet"/>
      <w:lvlText w:val=""/>
      <w:lvlJc w:val="left"/>
      <w:pPr>
        <w:ind w:left="1998" w:hanging="420"/>
      </w:pPr>
      <w:rPr>
        <w:rFonts w:ascii="Wingdings" w:hAnsi="Wingdings" w:hint="default"/>
      </w:rPr>
    </w:lvl>
    <w:lvl w:ilvl="3" w:tplc="04090001" w:tentative="1">
      <w:start w:val="1"/>
      <w:numFmt w:val="bullet"/>
      <w:lvlText w:val=""/>
      <w:lvlJc w:val="left"/>
      <w:pPr>
        <w:ind w:left="2418" w:hanging="420"/>
      </w:pPr>
      <w:rPr>
        <w:rFonts w:ascii="Wingdings" w:hAnsi="Wingdings" w:hint="default"/>
      </w:rPr>
    </w:lvl>
    <w:lvl w:ilvl="4" w:tplc="04090003" w:tentative="1">
      <w:start w:val="1"/>
      <w:numFmt w:val="bullet"/>
      <w:lvlText w:val=""/>
      <w:lvlJc w:val="left"/>
      <w:pPr>
        <w:ind w:left="2838" w:hanging="420"/>
      </w:pPr>
      <w:rPr>
        <w:rFonts w:ascii="Wingdings" w:hAnsi="Wingdings" w:hint="default"/>
      </w:rPr>
    </w:lvl>
    <w:lvl w:ilvl="5" w:tplc="04090005" w:tentative="1">
      <w:start w:val="1"/>
      <w:numFmt w:val="bullet"/>
      <w:lvlText w:val=""/>
      <w:lvlJc w:val="left"/>
      <w:pPr>
        <w:ind w:left="3258" w:hanging="420"/>
      </w:pPr>
      <w:rPr>
        <w:rFonts w:ascii="Wingdings" w:hAnsi="Wingdings" w:hint="default"/>
      </w:rPr>
    </w:lvl>
    <w:lvl w:ilvl="6" w:tplc="04090001" w:tentative="1">
      <w:start w:val="1"/>
      <w:numFmt w:val="bullet"/>
      <w:lvlText w:val=""/>
      <w:lvlJc w:val="left"/>
      <w:pPr>
        <w:ind w:left="3678" w:hanging="420"/>
      </w:pPr>
      <w:rPr>
        <w:rFonts w:ascii="Wingdings" w:hAnsi="Wingdings" w:hint="default"/>
      </w:rPr>
    </w:lvl>
    <w:lvl w:ilvl="7" w:tplc="04090003" w:tentative="1">
      <w:start w:val="1"/>
      <w:numFmt w:val="bullet"/>
      <w:lvlText w:val=""/>
      <w:lvlJc w:val="left"/>
      <w:pPr>
        <w:ind w:left="4098" w:hanging="420"/>
      </w:pPr>
      <w:rPr>
        <w:rFonts w:ascii="Wingdings" w:hAnsi="Wingdings" w:hint="default"/>
      </w:rPr>
    </w:lvl>
    <w:lvl w:ilvl="8" w:tplc="04090005" w:tentative="1">
      <w:start w:val="1"/>
      <w:numFmt w:val="bullet"/>
      <w:lvlText w:val=""/>
      <w:lvlJc w:val="left"/>
      <w:pPr>
        <w:ind w:left="4518" w:hanging="420"/>
      </w:pPr>
      <w:rPr>
        <w:rFonts w:ascii="Wingdings" w:hAnsi="Wingdings" w:hint="default"/>
      </w:rPr>
    </w:lvl>
  </w:abstractNum>
  <w:num w:numId="1">
    <w:abstractNumId w:val="14"/>
  </w:num>
  <w:num w:numId="2">
    <w:abstractNumId w:val="17"/>
  </w:num>
  <w:num w:numId="3">
    <w:abstractNumId w:val="1"/>
  </w:num>
  <w:num w:numId="4">
    <w:abstractNumId w:val="8"/>
  </w:num>
  <w:num w:numId="5">
    <w:abstractNumId w:val="6"/>
  </w:num>
  <w:num w:numId="6">
    <w:abstractNumId w:val="16"/>
  </w:num>
  <w:num w:numId="7">
    <w:abstractNumId w:val="5"/>
  </w:num>
  <w:num w:numId="8">
    <w:abstractNumId w:val="12"/>
  </w:num>
  <w:num w:numId="9">
    <w:abstractNumId w:val="10"/>
  </w:num>
  <w:num w:numId="10">
    <w:abstractNumId w:val="4"/>
  </w:num>
  <w:num w:numId="11">
    <w:abstractNumId w:val="11"/>
  </w:num>
  <w:num w:numId="12">
    <w:abstractNumId w:val="2"/>
  </w:num>
  <w:num w:numId="13">
    <w:abstractNumId w:val="19"/>
  </w:num>
  <w:num w:numId="14">
    <w:abstractNumId w:val="18"/>
  </w:num>
  <w:num w:numId="15">
    <w:abstractNumId w:val="13"/>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9"/>
  </w:num>
  <w:num w:numId="23">
    <w:abstractNumId w:val="7"/>
  </w:num>
  <w:num w:numId="24">
    <w:abstractNumId w:val="3"/>
  </w:num>
  <w:num w:numId="25">
    <w:abstractNumId w:val="15"/>
  </w:num>
  <w:num w:numId="26">
    <w:abstractNumId w:val="15"/>
  </w:num>
  <w:num w:numId="27">
    <w:abstractNumId w:val="15"/>
  </w:num>
  <w:num w:numId="28">
    <w:abstractNumId w:val="15"/>
  </w:num>
  <w:num w:numId="2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FFB"/>
    <w:rsid w:val="00001225"/>
    <w:rsid w:val="00001F6C"/>
    <w:rsid w:val="00002071"/>
    <w:rsid w:val="00002EA0"/>
    <w:rsid w:val="0000557C"/>
    <w:rsid w:val="000055D1"/>
    <w:rsid w:val="000062AC"/>
    <w:rsid w:val="000066E7"/>
    <w:rsid w:val="00006A0E"/>
    <w:rsid w:val="0000705B"/>
    <w:rsid w:val="00007304"/>
    <w:rsid w:val="00012E08"/>
    <w:rsid w:val="00012E58"/>
    <w:rsid w:val="000132A2"/>
    <w:rsid w:val="00014115"/>
    <w:rsid w:val="00014604"/>
    <w:rsid w:val="00014B48"/>
    <w:rsid w:val="00015F44"/>
    <w:rsid w:val="00017916"/>
    <w:rsid w:val="00017D67"/>
    <w:rsid w:val="00017E34"/>
    <w:rsid w:val="0002066E"/>
    <w:rsid w:val="0002249A"/>
    <w:rsid w:val="00022C5F"/>
    <w:rsid w:val="00023067"/>
    <w:rsid w:val="000231D0"/>
    <w:rsid w:val="00023951"/>
    <w:rsid w:val="00023E79"/>
    <w:rsid w:val="000244B9"/>
    <w:rsid w:val="00025695"/>
    <w:rsid w:val="00026404"/>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04C"/>
    <w:rsid w:val="0003534A"/>
    <w:rsid w:val="00036250"/>
    <w:rsid w:val="00036872"/>
    <w:rsid w:val="00037242"/>
    <w:rsid w:val="0003750E"/>
    <w:rsid w:val="00037AF2"/>
    <w:rsid w:val="00041CBB"/>
    <w:rsid w:val="00041F46"/>
    <w:rsid w:val="0004242E"/>
    <w:rsid w:val="00043334"/>
    <w:rsid w:val="00043886"/>
    <w:rsid w:val="000442B0"/>
    <w:rsid w:val="00044C0B"/>
    <w:rsid w:val="00044E13"/>
    <w:rsid w:val="00044FF3"/>
    <w:rsid w:val="00045194"/>
    <w:rsid w:val="00045271"/>
    <w:rsid w:val="000458E6"/>
    <w:rsid w:val="00045E51"/>
    <w:rsid w:val="00045F11"/>
    <w:rsid w:val="00046405"/>
    <w:rsid w:val="00046EFA"/>
    <w:rsid w:val="000476D8"/>
    <w:rsid w:val="000505BE"/>
    <w:rsid w:val="00051A81"/>
    <w:rsid w:val="00051CF3"/>
    <w:rsid w:val="00052E69"/>
    <w:rsid w:val="00053425"/>
    <w:rsid w:val="00054700"/>
    <w:rsid w:val="00055624"/>
    <w:rsid w:val="00055A7A"/>
    <w:rsid w:val="00056618"/>
    <w:rsid w:val="0005716B"/>
    <w:rsid w:val="00057AC7"/>
    <w:rsid w:val="0006006B"/>
    <w:rsid w:val="000600F5"/>
    <w:rsid w:val="000609B5"/>
    <w:rsid w:val="00062143"/>
    <w:rsid w:val="000624B4"/>
    <w:rsid w:val="000627C2"/>
    <w:rsid w:val="0006282E"/>
    <w:rsid w:val="00062DBD"/>
    <w:rsid w:val="00062F51"/>
    <w:rsid w:val="00063674"/>
    <w:rsid w:val="0006414C"/>
    <w:rsid w:val="0006558C"/>
    <w:rsid w:val="0006591D"/>
    <w:rsid w:val="00065D29"/>
    <w:rsid w:val="00066556"/>
    <w:rsid w:val="00066A38"/>
    <w:rsid w:val="00066ED8"/>
    <w:rsid w:val="000672C8"/>
    <w:rsid w:val="000673C8"/>
    <w:rsid w:val="00067F36"/>
    <w:rsid w:val="00071F92"/>
    <w:rsid w:val="000727E4"/>
    <w:rsid w:val="00073316"/>
    <w:rsid w:val="000737FB"/>
    <w:rsid w:val="00073A92"/>
    <w:rsid w:val="00074888"/>
    <w:rsid w:val="000768A6"/>
    <w:rsid w:val="0007696E"/>
    <w:rsid w:val="000773A0"/>
    <w:rsid w:val="0008046A"/>
    <w:rsid w:val="00080BB6"/>
    <w:rsid w:val="000814CF"/>
    <w:rsid w:val="0008169B"/>
    <w:rsid w:val="000819B7"/>
    <w:rsid w:val="00082030"/>
    <w:rsid w:val="00082089"/>
    <w:rsid w:val="00082E4E"/>
    <w:rsid w:val="00084956"/>
    <w:rsid w:val="0008503B"/>
    <w:rsid w:val="0008525F"/>
    <w:rsid w:val="00086248"/>
    <w:rsid w:val="000867CC"/>
    <w:rsid w:val="0008720C"/>
    <w:rsid w:val="00090025"/>
    <w:rsid w:val="000902F8"/>
    <w:rsid w:val="0009167F"/>
    <w:rsid w:val="00091C60"/>
    <w:rsid w:val="00092B46"/>
    <w:rsid w:val="0009334E"/>
    <w:rsid w:val="000934B3"/>
    <w:rsid w:val="0009474A"/>
    <w:rsid w:val="00094955"/>
    <w:rsid w:val="00094963"/>
    <w:rsid w:val="00096998"/>
    <w:rsid w:val="000969E8"/>
    <w:rsid w:val="00097059"/>
    <w:rsid w:val="00097434"/>
    <w:rsid w:val="0009766A"/>
    <w:rsid w:val="000A088C"/>
    <w:rsid w:val="000A0EAC"/>
    <w:rsid w:val="000A1279"/>
    <w:rsid w:val="000A12B0"/>
    <w:rsid w:val="000A145E"/>
    <w:rsid w:val="000A14CF"/>
    <w:rsid w:val="000A27D6"/>
    <w:rsid w:val="000A3632"/>
    <w:rsid w:val="000A61C7"/>
    <w:rsid w:val="000A6303"/>
    <w:rsid w:val="000B0383"/>
    <w:rsid w:val="000B1F25"/>
    <w:rsid w:val="000B391D"/>
    <w:rsid w:val="000B3B98"/>
    <w:rsid w:val="000B3FCA"/>
    <w:rsid w:val="000B4772"/>
    <w:rsid w:val="000B6A62"/>
    <w:rsid w:val="000B6BF0"/>
    <w:rsid w:val="000B6CCA"/>
    <w:rsid w:val="000B6E5F"/>
    <w:rsid w:val="000B76B1"/>
    <w:rsid w:val="000B7B43"/>
    <w:rsid w:val="000C050C"/>
    <w:rsid w:val="000C1D3E"/>
    <w:rsid w:val="000C20FA"/>
    <w:rsid w:val="000C2622"/>
    <w:rsid w:val="000C2810"/>
    <w:rsid w:val="000C29C1"/>
    <w:rsid w:val="000C4ECD"/>
    <w:rsid w:val="000C4FFD"/>
    <w:rsid w:val="000C60BE"/>
    <w:rsid w:val="000C64C0"/>
    <w:rsid w:val="000C6C88"/>
    <w:rsid w:val="000D1B0E"/>
    <w:rsid w:val="000D2782"/>
    <w:rsid w:val="000D2C0B"/>
    <w:rsid w:val="000D3518"/>
    <w:rsid w:val="000D463D"/>
    <w:rsid w:val="000D4ECB"/>
    <w:rsid w:val="000D5EAA"/>
    <w:rsid w:val="000D645A"/>
    <w:rsid w:val="000D744C"/>
    <w:rsid w:val="000E0044"/>
    <w:rsid w:val="000E0C5D"/>
    <w:rsid w:val="000E0F41"/>
    <w:rsid w:val="000E113F"/>
    <w:rsid w:val="000E2524"/>
    <w:rsid w:val="000E2F5A"/>
    <w:rsid w:val="000E31C9"/>
    <w:rsid w:val="000E3D52"/>
    <w:rsid w:val="000E3D57"/>
    <w:rsid w:val="000E3FC6"/>
    <w:rsid w:val="000E4B60"/>
    <w:rsid w:val="000E6C30"/>
    <w:rsid w:val="000E6F0E"/>
    <w:rsid w:val="000E77D6"/>
    <w:rsid w:val="000F1AE8"/>
    <w:rsid w:val="000F1EEC"/>
    <w:rsid w:val="000F2106"/>
    <w:rsid w:val="000F43B9"/>
    <w:rsid w:val="000F4E76"/>
    <w:rsid w:val="000F4E7F"/>
    <w:rsid w:val="000F6186"/>
    <w:rsid w:val="000F6199"/>
    <w:rsid w:val="000F7333"/>
    <w:rsid w:val="000F7565"/>
    <w:rsid w:val="000F782D"/>
    <w:rsid w:val="000F78D2"/>
    <w:rsid w:val="000F7B96"/>
    <w:rsid w:val="001010EF"/>
    <w:rsid w:val="00101C8E"/>
    <w:rsid w:val="0010229B"/>
    <w:rsid w:val="00103538"/>
    <w:rsid w:val="00103EFE"/>
    <w:rsid w:val="00104196"/>
    <w:rsid w:val="0010419C"/>
    <w:rsid w:val="001049F5"/>
    <w:rsid w:val="00104D0E"/>
    <w:rsid w:val="0010523C"/>
    <w:rsid w:val="00105523"/>
    <w:rsid w:val="00106ED7"/>
    <w:rsid w:val="00110529"/>
    <w:rsid w:val="00110879"/>
    <w:rsid w:val="00112302"/>
    <w:rsid w:val="0011277E"/>
    <w:rsid w:val="00112E3E"/>
    <w:rsid w:val="00113731"/>
    <w:rsid w:val="00113FAF"/>
    <w:rsid w:val="00117B83"/>
    <w:rsid w:val="00120BE8"/>
    <w:rsid w:val="001218EA"/>
    <w:rsid w:val="00121BA7"/>
    <w:rsid w:val="00122904"/>
    <w:rsid w:val="00123496"/>
    <w:rsid w:val="00124E6C"/>
    <w:rsid w:val="00124F03"/>
    <w:rsid w:val="00125526"/>
    <w:rsid w:val="00125A28"/>
    <w:rsid w:val="00125DAA"/>
    <w:rsid w:val="0013097F"/>
    <w:rsid w:val="00130AA3"/>
    <w:rsid w:val="00130E18"/>
    <w:rsid w:val="00131A50"/>
    <w:rsid w:val="00132581"/>
    <w:rsid w:val="00132720"/>
    <w:rsid w:val="00132ABD"/>
    <w:rsid w:val="00133A6E"/>
    <w:rsid w:val="001347E4"/>
    <w:rsid w:val="001348A5"/>
    <w:rsid w:val="001355CB"/>
    <w:rsid w:val="00135780"/>
    <w:rsid w:val="001361A8"/>
    <w:rsid w:val="00136307"/>
    <w:rsid w:val="001363C4"/>
    <w:rsid w:val="0013671C"/>
    <w:rsid w:val="00136FA8"/>
    <w:rsid w:val="0014018D"/>
    <w:rsid w:val="001404E2"/>
    <w:rsid w:val="00140E7D"/>
    <w:rsid w:val="001417C1"/>
    <w:rsid w:val="00141E48"/>
    <w:rsid w:val="00142923"/>
    <w:rsid w:val="00142D7F"/>
    <w:rsid w:val="00143300"/>
    <w:rsid w:val="0014343D"/>
    <w:rsid w:val="0014591A"/>
    <w:rsid w:val="00147542"/>
    <w:rsid w:val="00150120"/>
    <w:rsid w:val="001504AA"/>
    <w:rsid w:val="00150BA3"/>
    <w:rsid w:val="00150ED9"/>
    <w:rsid w:val="00151424"/>
    <w:rsid w:val="00151689"/>
    <w:rsid w:val="0015190C"/>
    <w:rsid w:val="0015218A"/>
    <w:rsid w:val="001522BF"/>
    <w:rsid w:val="001530D8"/>
    <w:rsid w:val="001538F2"/>
    <w:rsid w:val="0015441C"/>
    <w:rsid w:val="00154CBB"/>
    <w:rsid w:val="0015646F"/>
    <w:rsid w:val="00156579"/>
    <w:rsid w:val="00156EC1"/>
    <w:rsid w:val="0016078A"/>
    <w:rsid w:val="001607FB"/>
    <w:rsid w:val="00160EA3"/>
    <w:rsid w:val="001612E1"/>
    <w:rsid w:val="001622E6"/>
    <w:rsid w:val="00162DD8"/>
    <w:rsid w:val="001631A0"/>
    <w:rsid w:val="00163A53"/>
    <w:rsid w:val="00163BF2"/>
    <w:rsid w:val="00163EC2"/>
    <w:rsid w:val="001650FE"/>
    <w:rsid w:val="001659D6"/>
    <w:rsid w:val="00165A13"/>
    <w:rsid w:val="00165E3E"/>
    <w:rsid w:val="001663F3"/>
    <w:rsid w:val="00166659"/>
    <w:rsid w:val="00167210"/>
    <w:rsid w:val="001702F7"/>
    <w:rsid w:val="00170D13"/>
    <w:rsid w:val="00171EE9"/>
    <w:rsid w:val="00172053"/>
    <w:rsid w:val="001725D6"/>
    <w:rsid w:val="0017263B"/>
    <w:rsid w:val="00173748"/>
    <w:rsid w:val="00174F42"/>
    <w:rsid w:val="00175977"/>
    <w:rsid w:val="0017626A"/>
    <w:rsid w:val="00176D05"/>
    <w:rsid w:val="00176F8B"/>
    <w:rsid w:val="001813B0"/>
    <w:rsid w:val="001829F9"/>
    <w:rsid w:val="00184663"/>
    <w:rsid w:val="0018522E"/>
    <w:rsid w:val="00185844"/>
    <w:rsid w:val="00185A4E"/>
    <w:rsid w:val="00185BD7"/>
    <w:rsid w:val="0018607D"/>
    <w:rsid w:val="00187170"/>
    <w:rsid w:val="00191956"/>
    <w:rsid w:val="001923FD"/>
    <w:rsid w:val="00193750"/>
    <w:rsid w:val="00196639"/>
    <w:rsid w:val="001A0A2D"/>
    <w:rsid w:val="001A1225"/>
    <w:rsid w:val="001A141D"/>
    <w:rsid w:val="001A1536"/>
    <w:rsid w:val="001A2025"/>
    <w:rsid w:val="001A2A6A"/>
    <w:rsid w:val="001A31FB"/>
    <w:rsid w:val="001A69B1"/>
    <w:rsid w:val="001A76E7"/>
    <w:rsid w:val="001B0E3B"/>
    <w:rsid w:val="001B0F8F"/>
    <w:rsid w:val="001B156C"/>
    <w:rsid w:val="001B277D"/>
    <w:rsid w:val="001B41CE"/>
    <w:rsid w:val="001B4573"/>
    <w:rsid w:val="001B4685"/>
    <w:rsid w:val="001B4C15"/>
    <w:rsid w:val="001B5ADA"/>
    <w:rsid w:val="001B6F5C"/>
    <w:rsid w:val="001B778F"/>
    <w:rsid w:val="001B79B2"/>
    <w:rsid w:val="001C127E"/>
    <w:rsid w:val="001C1420"/>
    <w:rsid w:val="001C1CAA"/>
    <w:rsid w:val="001C22A8"/>
    <w:rsid w:val="001C4275"/>
    <w:rsid w:val="001C4DF3"/>
    <w:rsid w:val="001C4F71"/>
    <w:rsid w:val="001C53C4"/>
    <w:rsid w:val="001C5F41"/>
    <w:rsid w:val="001D00E8"/>
    <w:rsid w:val="001D041A"/>
    <w:rsid w:val="001D068B"/>
    <w:rsid w:val="001D0705"/>
    <w:rsid w:val="001D0969"/>
    <w:rsid w:val="001D0D60"/>
    <w:rsid w:val="001D1182"/>
    <w:rsid w:val="001D3BEB"/>
    <w:rsid w:val="001D3ED5"/>
    <w:rsid w:val="001D55C7"/>
    <w:rsid w:val="001D6E44"/>
    <w:rsid w:val="001D7144"/>
    <w:rsid w:val="001D71E9"/>
    <w:rsid w:val="001D7259"/>
    <w:rsid w:val="001E0ECE"/>
    <w:rsid w:val="001E1A77"/>
    <w:rsid w:val="001E2A8B"/>
    <w:rsid w:val="001E31F5"/>
    <w:rsid w:val="001E4FF8"/>
    <w:rsid w:val="001E53EB"/>
    <w:rsid w:val="001E58DF"/>
    <w:rsid w:val="001E5D5C"/>
    <w:rsid w:val="001E646A"/>
    <w:rsid w:val="001E71CB"/>
    <w:rsid w:val="001E7272"/>
    <w:rsid w:val="001F1329"/>
    <w:rsid w:val="001F1F7D"/>
    <w:rsid w:val="001F28BB"/>
    <w:rsid w:val="001F31EA"/>
    <w:rsid w:val="001F384F"/>
    <w:rsid w:val="001F3D5D"/>
    <w:rsid w:val="001F41F4"/>
    <w:rsid w:val="001F4441"/>
    <w:rsid w:val="001F47D1"/>
    <w:rsid w:val="001F54CE"/>
    <w:rsid w:val="001F7499"/>
    <w:rsid w:val="002000EF"/>
    <w:rsid w:val="00201185"/>
    <w:rsid w:val="002016F0"/>
    <w:rsid w:val="00202EA4"/>
    <w:rsid w:val="00203068"/>
    <w:rsid w:val="0020309C"/>
    <w:rsid w:val="0020464B"/>
    <w:rsid w:val="00204B02"/>
    <w:rsid w:val="00204EE8"/>
    <w:rsid w:val="002058C4"/>
    <w:rsid w:val="00205E90"/>
    <w:rsid w:val="00207908"/>
    <w:rsid w:val="00207A27"/>
    <w:rsid w:val="00211255"/>
    <w:rsid w:val="002125EA"/>
    <w:rsid w:val="002129CC"/>
    <w:rsid w:val="002137AD"/>
    <w:rsid w:val="00214203"/>
    <w:rsid w:val="00214697"/>
    <w:rsid w:val="0021538B"/>
    <w:rsid w:val="00215A32"/>
    <w:rsid w:val="00216292"/>
    <w:rsid w:val="002164FE"/>
    <w:rsid w:val="002201BE"/>
    <w:rsid w:val="0022028A"/>
    <w:rsid w:val="002206EF"/>
    <w:rsid w:val="00220A1B"/>
    <w:rsid w:val="00221B5C"/>
    <w:rsid w:val="00221B7B"/>
    <w:rsid w:val="0022238A"/>
    <w:rsid w:val="002224E9"/>
    <w:rsid w:val="002228F4"/>
    <w:rsid w:val="002243D0"/>
    <w:rsid w:val="002247A3"/>
    <w:rsid w:val="00225783"/>
    <w:rsid w:val="00225EA3"/>
    <w:rsid w:val="002266D3"/>
    <w:rsid w:val="002279DB"/>
    <w:rsid w:val="002310D5"/>
    <w:rsid w:val="00231591"/>
    <w:rsid w:val="0023213B"/>
    <w:rsid w:val="00232CC6"/>
    <w:rsid w:val="002331E4"/>
    <w:rsid w:val="00233C9D"/>
    <w:rsid w:val="002354D7"/>
    <w:rsid w:val="00236E35"/>
    <w:rsid w:val="002377B0"/>
    <w:rsid w:val="00237BFE"/>
    <w:rsid w:val="00240197"/>
    <w:rsid w:val="00240C3D"/>
    <w:rsid w:val="002424E5"/>
    <w:rsid w:val="002429EF"/>
    <w:rsid w:val="00242EBC"/>
    <w:rsid w:val="00243220"/>
    <w:rsid w:val="002432AF"/>
    <w:rsid w:val="00243718"/>
    <w:rsid w:val="0024372F"/>
    <w:rsid w:val="002444AE"/>
    <w:rsid w:val="00245773"/>
    <w:rsid w:val="00246617"/>
    <w:rsid w:val="00246AB3"/>
    <w:rsid w:val="00247972"/>
    <w:rsid w:val="00247DF0"/>
    <w:rsid w:val="00250170"/>
    <w:rsid w:val="0025181B"/>
    <w:rsid w:val="00252028"/>
    <w:rsid w:val="002537F5"/>
    <w:rsid w:val="0025380B"/>
    <w:rsid w:val="002538C0"/>
    <w:rsid w:val="00253C4B"/>
    <w:rsid w:val="0025491D"/>
    <w:rsid w:val="00254FF4"/>
    <w:rsid w:val="00255717"/>
    <w:rsid w:val="00257C16"/>
    <w:rsid w:val="00257F8A"/>
    <w:rsid w:val="00261588"/>
    <w:rsid w:val="00261597"/>
    <w:rsid w:val="00261710"/>
    <w:rsid w:val="00261EE8"/>
    <w:rsid w:val="00262947"/>
    <w:rsid w:val="00262950"/>
    <w:rsid w:val="00262F79"/>
    <w:rsid w:val="00263355"/>
    <w:rsid w:val="00263CFB"/>
    <w:rsid w:val="00264C6B"/>
    <w:rsid w:val="00264F40"/>
    <w:rsid w:val="00265339"/>
    <w:rsid w:val="002667F2"/>
    <w:rsid w:val="0026720A"/>
    <w:rsid w:val="00267B49"/>
    <w:rsid w:val="002708C7"/>
    <w:rsid w:val="00270C18"/>
    <w:rsid w:val="002714A1"/>
    <w:rsid w:val="002724A1"/>
    <w:rsid w:val="00272BA5"/>
    <w:rsid w:val="00273507"/>
    <w:rsid w:val="00274B16"/>
    <w:rsid w:val="00275241"/>
    <w:rsid w:val="00277270"/>
    <w:rsid w:val="00277BE9"/>
    <w:rsid w:val="002801D5"/>
    <w:rsid w:val="00281283"/>
    <w:rsid w:val="002853A3"/>
    <w:rsid w:val="00285621"/>
    <w:rsid w:val="002860A4"/>
    <w:rsid w:val="0028615A"/>
    <w:rsid w:val="00287EA4"/>
    <w:rsid w:val="00290AF1"/>
    <w:rsid w:val="0029112B"/>
    <w:rsid w:val="00291352"/>
    <w:rsid w:val="00291434"/>
    <w:rsid w:val="00292016"/>
    <w:rsid w:val="00292264"/>
    <w:rsid w:val="002926A8"/>
    <w:rsid w:val="002930CE"/>
    <w:rsid w:val="0029325D"/>
    <w:rsid w:val="00293C1A"/>
    <w:rsid w:val="00293C3A"/>
    <w:rsid w:val="00294DE8"/>
    <w:rsid w:val="00295051"/>
    <w:rsid w:val="00295920"/>
    <w:rsid w:val="002965EA"/>
    <w:rsid w:val="00297100"/>
    <w:rsid w:val="002A0595"/>
    <w:rsid w:val="002A1CDB"/>
    <w:rsid w:val="002A2A69"/>
    <w:rsid w:val="002A2FAC"/>
    <w:rsid w:val="002A300C"/>
    <w:rsid w:val="002A3939"/>
    <w:rsid w:val="002A505C"/>
    <w:rsid w:val="002A5E9E"/>
    <w:rsid w:val="002A6473"/>
    <w:rsid w:val="002A67F5"/>
    <w:rsid w:val="002A6CD4"/>
    <w:rsid w:val="002A7514"/>
    <w:rsid w:val="002A7E40"/>
    <w:rsid w:val="002B0BF5"/>
    <w:rsid w:val="002B2F81"/>
    <w:rsid w:val="002B33E9"/>
    <w:rsid w:val="002B355E"/>
    <w:rsid w:val="002B4CA3"/>
    <w:rsid w:val="002B5749"/>
    <w:rsid w:val="002B7BA9"/>
    <w:rsid w:val="002C102E"/>
    <w:rsid w:val="002C1DFD"/>
    <w:rsid w:val="002C2F13"/>
    <w:rsid w:val="002C47EF"/>
    <w:rsid w:val="002C5158"/>
    <w:rsid w:val="002C58BF"/>
    <w:rsid w:val="002C6B21"/>
    <w:rsid w:val="002C705C"/>
    <w:rsid w:val="002C7EF4"/>
    <w:rsid w:val="002D0530"/>
    <w:rsid w:val="002D05A6"/>
    <w:rsid w:val="002D0AA0"/>
    <w:rsid w:val="002D0AD3"/>
    <w:rsid w:val="002D0AF6"/>
    <w:rsid w:val="002D0CEE"/>
    <w:rsid w:val="002D0E96"/>
    <w:rsid w:val="002D1975"/>
    <w:rsid w:val="002D2261"/>
    <w:rsid w:val="002D230A"/>
    <w:rsid w:val="002D2B08"/>
    <w:rsid w:val="002D357A"/>
    <w:rsid w:val="002D5F32"/>
    <w:rsid w:val="002D6230"/>
    <w:rsid w:val="002D6DCF"/>
    <w:rsid w:val="002D6E3A"/>
    <w:rsid w:val="002D7103"/>
    <w:rsid w:val="002D7508"/>
    <w:rsid w:val="002E0D1B"/>
    <w:rsid w:val="002E1772"/>
    <w:rsid w:val="002E2217"/>
    <w:rsid w:val="002E28EB"/>
    <w:rsid w:val="002E290F"/>
    <w:rsid w:val="002E29A7"/>
    <w:rsid w:val="002E32CD"/>
    <w:rsid w:val="002E3A3B"/>
    <w:rsid w:val="002E3E5F"/>
    <w:rsid w:val="002E45B9"/>
    <w:rsid w:val="002E489F"/>
    <w:rsid w:val="002E547F"/>
    <w:rsid w:val="002E5B18"/>
    <w:rsid w:val="002E5CF5"/>
    <w:rsid w:val="002E7BF2"/>
    <w:rsid w:val="002F049D"/>
    <w:rsid w:val="002F0A42"/>
    <w:rsid w:val="002F1127"/>
    <w:rsid w:val="002F1314"/>
    <w:rsid w:val="002F17BA"/>
    <w:rsid w:val="002F185A"/>
    <w:rsid w:val="002F232B"/>
    <w:rsid w:val="002F3DB9"/>
    <w:rsid w:val="002F427A"/>
    <w:rsid w:val="002F48D4"/>
    <w:rsid w:val="002F51BD"/>
    <w:rsid w:val="002F54C9"/>
    <w:rsid w:val="002F566B"/>
    <w:rsid w:val="002F7255"/>
    <w:rsid w:val="002F7782"/>
    <w:rsid w:val="002F77D9"/>
    <w:rsid w:val="00300574"/>
    <w:rsid w:val="0030181B"/>
    <w:rsid w:val="003024D4"/>
    <w:rsid w:val="003029DC"/>
    <w:rsid w:val="00302B54"/>
    <w:rsid w:val="00303CDE"/>
    <w:rsid w:val="003045F4"/>
    <w:rsid w:val="00304AF2"/>
    <w:rsid w:val="00304EFD"/>
    <w:rsid w:val="0030574F"/>
    <w:rsid w:val="00306202"/>
    <w:rsid w:val="00307D62"/>
    <w:rsid w:val="00307FCA"/>
    <w:rsid w:val="0031235D"/>
    <w:rsid w:val="00312853"/>
    <w:rsid w:val="0031374E"/>
    <w:rsid w:val="00314D29"/>
    <w:rsid w:val="00315BE0"/>
    <w:rsid w:val="00315D82"/>
    <w:rsid w:val="00315DAC"/>
    <w:rsid w:val="00316B0F"/>
    <w:rsid w:val="0031716E"/>
    <w:rsid w:val="003172EE"/>
    <w:rsid w:val="003175FB"/>
    <w:rsid w:val="00321492"/>
    <w:rsid w:val="00322798"/>
    <w:rsid w:val="00322F2D"/>
    <w:rsid w:val="003237A4"/>
    <w:rsid w:val="00323BE3"/>
    <w:rsid w:val="00323C0D"/>
    <w:rsid w:val="00324967"/>
    <w:rsid w:val="00325BAE"/>
    <w:rsid w:val="00325F46"/>
    <w:rsid w:val="00326388"/>
    <w:rsid w:val="0032668B"/>
    <w:rsid w:val="00327233"/>
    <w:rsid w:val="003302F4"/>
    <w:rsid w:val="003307C3"/>
    <w:rsid w:val="00331502"/>
    <w:rsid w:val="00331E0D"/>
    <w:rsid w:val="003332E2"/>
    <w:rsid w:val="00334352"/>
    <w:rsid w:val="00334BC5"/>
    <w:rsid w:val="00334CE2"/>
    <w:rsid w:val="00335DB9"/>
    <w:rsid w:val="00336528"/>
    <w:rsid w:val="00336B57"/>
    <w:rsid w:val="00337815"/>
    <w:rsid w:val="00337969"/>
    <w:rsid w:val="003379FF"/>
    <w:rsid w:val="00337F65"/>
    <w:rsid w:val="003413F0"/>
    <w:rsid w:val="003417F7"/>
    <w:rsid w:val="00341CAB"/>
    <w:rsid w:val="00342EB6"/>
    <w:rsid w:val="00343281"/>
    <w:rsid w:val="003434C4"/>
    <w:rsid w:val="003439F9"/>
    <w:rsid w:val="00343A07"/>
    <w:rsid w:val="00344655"/>
    <w:rsid w:val="00345447"/>
    <w:rsid w:val="00345939"/>
    <w:rsid w:val="003474A9"/>
    <w:rsid w:val="00351127"/>
    <w:rsid w:val="00351FCF"/>
    <w:rsid w:val="00352A3F"/>
    <w:rsid w:val="00352B8D"/>
    <w:rsid w:val="00352E72"/>
    <w:rsid w:val="00354B90"/>
    <w:rsid w:val="00354D69"/>
    <w:rsid w:val="00354D9C"/>
    <w:rsid w:val="003555D4"/>
    <w:rsid w:val="003574D0"/>
    <w:rsid w:val="00357544"/>
    <w:rsid w:val="0035773C"/>
    <w:rsid w:val="00360A39"/>
    <w:rsid w:val="00360B5D"/>
    <w:rsid w:val="00360CA9"/>
    <w:rsid w:val="0036143D"/>
    <w:rsid w:val="00361788"/>
    <w:rsid w:val="00361BB1"/>
    <w:rsid w:val="00362075"/>
    <w:rsid w:val="0036217E"/>
    <w:rsid w:val="0036262D"/>
    <w:rsid w:val="00363673"/>
    <w:rsid w:val="0036480C"/>
    <w:rsid w:val="0036488C"/>
    <w:rsid w:val="00366B5B"/>
    <w:rsid w:val="00366E5C"/>
    <w:rsid w:val="00367107"/>
    <w:rsid w:val="00367150"/>
    <w:rsid w:val="003671A1"/>
    <w:rsid w:val="00367FCB"/>
    <w:rsid w:val="00370C93"/>
    <w:rsid w:val="00371E13"/>
    <w:rsid w:val="00372575"/>
    <w:rsid w:val="003729B9"/>
    <w:rsid w:val="00372C2A"/>
    <w:rsid w:val="003731CF"/>
    <w:rsid w:val="00375349"/>
    <w:rsid w:val="0037670A"/>
    <w:rsid w:val="00377FA2"/>
    <w:rsid w:val="00380856"/>
    <w:rsid w:val="00382284"/>
    <w:rsid w:val="003843DE"/>
    <w:rsid w:val="00385833"/>
    <w:rsid w:val="00385CC2"/>
    <w:rsid w:val="00386AEA"/>
    <w:rsid w:val="00387224"/>
    <w:rsid w:val="003878DD"/>
    <w:rsid w:val="00387C75"/>
    <w:rsid w:val="00391FAB"/>
    <w:rsid w:val="00392029"/>
    <w:rsid w:val="00392626"/>
    <w:rsid w:val="0039281A"/>
    <w:rsid w:val="00392AD4"/>
    <w:rsid w:val="0039429D"/>
    <w:rsid w:val="00394630"/>
    <w:rsid w:val="00396640"/>
    <w:rsid w:val="003966D6"/>
    <w:rsid w:val="003A002E"/>
    <w:rsid w:val="003A2045"/>
    <w:rsid w:val="003A2543"/>
    <w:rsid w:val="003A2DE0"/>
    <w:rsid w:val="003A4154"/>
    <w:rsid w:val="003A457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1E4"/>
    <w:rsid w:val="003B6DD3"/>
    <w:rsid w:val="003B7452"/>
    <w:rsid w:val="003B79DF"/>
    <w:rsid w:val="003C03E9"/>
    <w:rsid w:val="003C09FE"/>
    <w:rsid w:val="003C1507"/>
    <w:rsid w:val="003C2087"/>
    <w:rsid w:val="003C20A5"/>
    <w:rsid w:val="003C30F7"/>
    <w:rsid w:val="003C39CC"/>
    <w:rsid w:val="003C40FB"/>
    <w:rsid w:val="003C42E6"/>
    <w:rsid w:val="003C534F"/>
    <w:rsid w:val="003C5E02"/>
    <w:rsid w:val="003C6851"/>
    <w:rsid w:val="003C6A55"/>
    <w:rsid w:val="003C6B8A"/>
    <w:rsid w:val="003C71F3"/>
    <w:rsid w:val="003C7DEA"/>
    <w:rsid w:val="003C7FD5"/>
    <w:rsid w:val="003D0BB2"/>
    <w:rsid w:val="003D10B7"/>
    <w:rsid w:val="003D29E9"/>
    <w:rsid w:val="003D2BBD"/>
    <w:rsid w:val="003D3650"/>
    <w:rsid w:val="003D3BF5"/>
    <w:rsid w:val="003D4C03"/>
    <w:rsid w:val="003D53D8"/>
    <w:rsid w:val="003D55AE"/>
    <w:rsid w:val="003D5FC7"/>
    <w:rsid w:val="003D6B4A"/>
    <w:rsid w:val="003D746D"/>
    <w:rsid w:val="003D7A58"/>
    <w:rsid w:val="003E0AD8"/>
    <w:rsid w:val="003E0ADC"/>
    <w:rsid w:val="003E353E"/>
    <w:rsid w:val="003E36C7"/>
    <w:rsid w:val="003E5461"/>
    <w:rsid w:val="003E6423"/>
    <w:rsid w:val="003E6B51"/>
    <w:rsid w:val="003E703C"/>
    <w:rsid w:val="003E71A6"/>
    <w:rsid w:val="003F0590"/>
    <w:rsid w:val="003F071F"/>
    <w:rsid w:val="003F1FD9"/>
    <w:rsid w:val="003F2118"/>
    <w:rsid w:val="003F3839"/>
    <w:rsid w:val="003F39DF"/>
    <w:rsid w:val="003F402A"/>
    <w:rsid w:val="003F47B3"/>
    <w:rsid w:val="003F47FB"/>
    <w:rsid w:val="003F62B4"/>
    <w:rsid w:val="003F6D5F"/>
    <w:rsid w:val="003F7527"/>
    <w:rsid w:val="003F7883"/>
    <w:rsid w:val="004000BA"/>
    <w:rsid w:val="00400588"/>
    <w:rsid w:val="00401A20"/>
    <w:rsid w:val="0040311B"/>
    <w:rsid w:val="00403A9B"/>
    <w:rsid w:val="00405BB4"/>
    <w:rsid w:val="004063BD"/>
    <w:rsid w:val="004063D6"/>
    <w:rsid w:val="00406A6D"/>
    <w:rsid w:val="00407210"/>
    <w:rsid w:val="004078FD"/>
    <w:rsid w:val="00410097"/>
    <w:rsid w:val="004107B3"/>
    <w:rsid w:val="00410F56"/>
    <w:rsid w:val="00410FE7"/>
    <w:rsid w:val="004116B5"/>
    <w:rsid w:val="00411C50"/>
    <w:rsid w:val="0041238A"/>
    <w:rsid w:val="00413304"/>
    <w:rsid w:val="004168DB"/>
    <w:rsid w:val="00417139"/>
    <w:rsid w:val="00417562"/>
    <w:rsid w:val="0042021F"/>
    <w:rsid w:val="00420481"/>
    <w:rsid w:val="00420528"/>
    <w:rsid w:val="00421091"/>
    <w:rsid w:val="00421D06"/>
    <w:rsid w:val="004226B8"/>
    <w:rsid w:val="004227C4"/>
    <w:rsid w:val="00423679"/>
    <w:rsid w:val="00423FC4"/>
    <w:rsid w:val="00425C83"/>
    <w:rsid w:val="00425D35"/>
    <w:rsid w:val="004262AB"/>
    <w:rsid w:val="00426C64"/>
    <w:rsid w:val="00427E49"/>
    <w:rsid w:val="00430152"/>
    <w:rsid w:val="00430A44"/>
    <w:rsid w:val="00431069"/>
    <w:rsid w:val="004320B2"/>
    <w:rsid w:val="00432133"/>
    <w:rsid w:val="00432620"/>
    <w:rsid w:val="004329F5"/>
    <w:rsid w:val="00432B38"/>
    <w:rsid w:val="00433283"/>
    <w:rsid w:val="004333A4"/>
    <w:rsid w:val="00433909"/>
    <w:rsid w:val="00433EE7"/>
    <w:rsid w:val="004349B8"/>
    <w:rsid w:val="00434B8E"/>
    <w:rsid w:val="00434DC0"/>
    <w:rsid w:val="004372FD"/>
    <w:rsid w:val="00440428"/>
    <w:rsid w:val="00440F4D"/>
    <w:rsid w:val="00441C09"/>
    <w:rsid w:val="0044204C"/>
    <w:rsid w:val="00442489"/>
    <w:rsid w:val="004434D9"/>
    <w:rsid w:val="00443F07"/>
    <w:rsid w:val="004443A2"/>
    <w:rsid w:val="004459BE"/>
    <w:rsid w:val="00445B43"/>
    <w:rsid w:val="004477A1"/>
    <w:rsid w:val="00447803"/>
    <w:rsid w:val="00447AF6"/>
    <w:rsid w:val="00447BC1"/>
    <w:rsid w:val="00447CE3"/>
    <w:rsid w:val="00447F23"/>
    <w:rsid w:val="00450246"/>
    <w:rsid w:val="004504C7"/>
    <w:rsid w:val="00450AA0"/>
    <w:rsid w:val="00450E87"/>
    <w:rsid w:val="0045173D"/>
    <w:rsid w:val="004536C2"/>
    <w:rsid w:val="00454582"/>
    <w:rsid w:val="0045611C"/>
    <w:rsid w:val="00460AD3"/>
    <w:rsid w:val="00461B16"/>
    <w:rsid w:val="00461DE2"/>
    <w:rsid w:val="00461EBD"/>
    <w:rsid w:val="00462C92"/>
    <w:rsid w:val="00462D0F"/>
    <w:rsid w:val="00463877"/>
    <w:rsid w:val="00464085"/>
    <w:rsid w:val="004644E3"/>
    <w:rsid w:val="00466468"/>
    <w:rsid w:val="00466AB7"/>
    <w:rsid w:val="00470C0C"/>
    <w:rsid w:val="004710C0"/>
    <w:rsid w:val="00471A8B"/>
    <w:rsid w:val="0047223B"/>
    <w:rsid w:val="004722E0"/>
    <w:rsid w:val="00474349"/>
    <w:rsid w:val="004757C8"/>
    <w:rsid w:val="00476248"/>
    <w:rsid w:val="004764A8"/>
    <w:rsid w:val="004769A8"/>
    <w:rsid w:val="00476ECD"/>
    <w:rsid w:val="00476F21"/>
    <w:rsid w:val="00477645"/>
    <w:rsid w:val="00477A5A"/>
    <w:rsid w:val="00477D43"/>
    <w:rsid w:val="00477EE0"/>
    <w:rsid w:val="0048053E"/>
    <w:rsid w:val="00480560"/>
    <w:rsid w:val="00480A04"/>
    <w:rsid w:val="00480A2C"/>
    <w:rsid w:val="00482FCD"/>
    <w:rsid w:val="0048365D"/>
    <w:rsid w:val="00483776"/>
    <w:rsid w:val="00485020"/>
    <w:rsid w:val="004855D8"/>
    <w:rsid w:val="004862BC"/>
    <w:rsid w:val="004863D2"/>
    <w:rsid w:val="0048668F"/>
    <w:rsid w:val="00486C70"/>
    <w:rsid w:val="00486C8E"/>
    <w:rsid w:val="004872B7"/>
    <w:rsid w:val="0048732D"/>
    <w:rsid w:val="00490A8E"/>
    <w:rsid w:val="00491BAA"/>
    <w:rsid w:val="004928AB"/>
    <w:rsid w:val="00493ADE"/>
    <w:rsid w:val="00494109"/>
    <w:rsid w:val="00494720"/>
    <w:rsid w:val="00494A20"/>
    <w:rsid w:val="00494B54"/>
    <w:rsid w:val="00495BAE"/>
    <w:rsid w:val="004960E3"/>
    <w:rsid w:val="00496361"/>
    <w:rsid w:val="00497923"/>
    <w:rsid w:val="004A05BF"/>
    <w:rsid w:val="004A238F"/>
    <w:rsid w:val="004A2648"/>
    <w:rsid w:val="004A3662"/>
    <w:rsid w:val="004A382D"/>
    <w:rsid w:val="004A4693"/>
    <w:rsid w:val="004A4AF8"/>
    <w:rsid w:val="004A4D62"/>
    <w:rsid w:val="004A5FBF"/>
    <w:rsid w:val="004A6947"/>
    <w:rsid w:val="004A7125"/>
    <w:rsid w:val="004A7E83"/>
    <w:rsid w:val="004B0A56"/>
    <w:rsid w:val="004B0F75"/>
    <w:rsid w:val="004B11A7"/>
    <w:rsid w:val="004B2B00"/>
    <w:rsid w:val="004B3191"/>
    <w:rsid w:val="004B42E7"/>
    <w:rsid w:val="004B5F60"/>
    <w:rsid w:val="004B6933"/>
    <w:rsid w:val="004B69D6"/>
    <w:rsid w:val="004B70E2"/>
    <w:rsid w:val="004B7A21"/>
    <w:rsid w:val="004C01FF"/>
    <w:rsid w:val="004C07FE"/>
    <w:rsid w:val="004C0E96"/>
    <w:rsid w:val="004C1718"/>
    <w:rsid w:val="004C23B4"/>
    <w:rsid w:val="004C3627"/>
    <w:rsid w:val="004C3C3E"/>
    <w:rsid w:val="004C3CBF"/>
    <w:rsid w:val="004C464C"/>
    <w:rsid w:val="004C4732"/>
    <w:rsid w:val="004C6AA9"/>
    <w:rsid w:val="004C6ACC"/>
    <w:rsid w:val="004D0961"/>
    <w:rsid w:val="004D125E"/>
    <w:rsid w:val="004D1299"/>
    <w:rsid w:val="004D1853"/>
    <w:rsid w:val="004D1CED"/>
    <w:rsid w:val="004D357C"/>
    <w:rsid w:val="004D35AD"/>
    <w:rsid w:val="004D4459"/>
    <w:rsid w:val="004D6D7D"/>
    <w:rsid w:val="004D72CA"/>
    <w:rsid w:val="004D7A70"/>
    <w:rsid w:val="004E0EC5"/>
    <w:rsid w:val="004E120E"/>
    <w:rsid w:val="004E3294"/>
    <w:rsid w:val="004E461F"/>
    <w:rsid w:val="004E4FDD"/>
    <w:rsid w:val="004E5D46"/>
    <w:rsid w:val="004E6A7A"/>
    <w:rsid w:val="004E7967"/>
    <w:rsid w:val="004F0605"/>
    <w:rsid w:val="004F06EA"/>
    <w:rsid w:val="004F27CF"/>
    <w:rsid w:val="004F29D8"/>
    <w:rsid w:val="004F2C4C"/>
    <w:rsid w:val="004F3B3A"/>
    <w:rsid w:val="004F3C7C"/>
    <w:rsid w:val="004F401D"/>
    <w:rsid w:val="004F4076"/>
    <w:rsid w:val="004F541A"/>
    <w:rsid w:val="004F570C"/>
    <w:rsid w:val="004F6D2D"/>
    <w:rsid w:val="004F710F"/>
    <w:rsid w:val="004F7385"/>
    <w:rsid w:val="004F7395"/>
    <w:rsid w:val="004F76E2"/>
    <w:rsid w:val="00502829"/>
    <w:rsid w:val="00502CEF"/>
    <w:rsid w:val="00503953"/>
    <w:rsid w:val="00504EBF"/>
    <w:rsid w:val="0050524C"/>
    <w:rsid w:val="005052F0"/>
    <w:rsid w:val="00505C32"/>
    <w:rsid w:val="00505F81"/>
    <w:rsid w:val="00506748"/>
    <w:rsid w:val="00506E5C"/>
    <w:rsid w:val="00507EE2"/>
    <w:rsid w:val="0051137F"/>
    <w:rsid w:val="005115D6"/>
    <w:rsid w:val="0051169B"/>
    <w:rsid w:val="00512103"/>
    <w:rsid w:val="005121A0"/>
    <w:rsid w:val="00512597"/>
    <w:rsid w:val="00512A70"/>
    <w:rsid w:val="00512AC1"/>
    <w:rsid w:val="00512D48"/>
    <w:rsid w:val="00514EB8"/>
    <w:rsid w:val="00515877"/>
    <w:rsid w:val="0051673C"/>
    <w:rsid w:val="005169BB"/>
    <w:rsid w:val="0052014E"/>
    <w:rsid w:val="00521D1C"/>
    <w:rsid w:val="00521D36"/>
    <w:rsid w:val="005220E1"/>
    <w:rsid w:val="005225E0"/>
    <w:rsid w:val="0052297A"/>
    <w:rsid w:val="00522992"/>
    <w:rsid w:val="00522A51"/>
    <w:rsid w:val="00523452"/>
    <w:rsid w:val="00523C4F"/>
    <w:rsid w:val="00523E1B"/>
    <w:rsid w:val="005248B7"/>
    <w:rsid w:val="005249C5"/>
    <w:rsid w:val="00524CB1"/>
    <w:rsid w:val="00525244"/>
    <w:rsid w:val="0052539D"/>
    <w:rsid w:val="00525866"/>
    <w:rsid w:val="005277FE"/>
    <w:rsid w:val="00527D7E"/>
    <w:rsid w:val="00527F4C"/>
    <w:rsid w:val="00530BA6"/>
    <w:rsid w:val="00531937"/>
    <w:rsid w:val="00531999"/>
    <w:rsid w:val="00531C08"/>
    <w:rsid w:val="00532607"/>
    <w:rsid w:val="00532C20"/>
    <w:rsid w:val="00534502"/>
    <w:rsid w:val="00535056"/>
    <w:rsid w:val="0053651E"/>
    <w:rsid w:val="00537AF1"/>
    <w:rsid w:val="00540070"/>
    <w:rsid w:val="00541179"/>
    <w:rsid w:val="00543698"/>
    <w:rsid w:val="00543803"/>
    <w:rsid w:val="00543906"/>
    <w:rsid w:val="00543988"/>
    <w:rsid w:val="0054462D"/>
    <w:rsid w:val="00544DF4"/>
    <w:rsid w:val="00544E58"/>
    <w:rsid w:val="00546014"/>
    <w:rsid w:val="0054692A"/>
    <w:rsid w:val="00546ADB"/>
    <w:rsid w:val="00547983"/>
    <w:rsid w:val="00547A27"/>
    <w:rsid w:val="00547AD7"/>
    <w:rsid w:val="00547E99"/>
    <w:rsid w:val="0055110F"/>
    <w:rsid w:val="0055132F"/>
    <w:rsid w:val="005523C8"/>
    <w:rsid w:val="0055275F"/>
    <w:rsid w:val="00554347"/>
    <w:rsid w:val="00554B22"/>
    <w:rsid w:val="00554D35"/>
    <w:rsid w:val="005550E8"/>
    <w:rsid w:val="0055560B"/>
    <w:rsid w:val="00555FCC"/>
    <w:rsid w:val="005563B1"/>
    <w:rsid w:val="0055695B"/>
    <w:rsid w:val="00560056"/>
    <w:rsid w:val="0056070F"/>
    <w:rsid w:val="0056074B"/>
    <w:rsid w:val="00560AF9"/>
    <w:rsid w:val="00560B26"/>
    <w:rsid w:val="00560B9C"/>
    <w:rsid w:val="00560E52"/>
    <w:rsid w:val="00561286"/>
    <w:rsid w:val="005620AD"/>
    <w:rsid w:val="00563B43"/>
    <w:rsid w:val="00563E49"/>
    <w:rsid w:val="00564569"/>
    <w:rsid w:val="00565959"/>
    <w:rsid w:val="005679D7"/>
    <w:rsid w:val="00567B27"/>
    <w:rsid w:val="00570114"/>
    <w:rsid w:val="005704DC"/>
    <w:rsid w:val="00571552"/>
    <w:rsid w:val="005718D9"/>
    <w:rsid w:val="00572B64"/>
    <w:rsid w:val="00572C1F"/>
    <w:rsid w:val="0057491D"/>
    <w:rsid w:val="005753AC"/>
    <w:rsid w:val="00575610"/>
    <w:rsid w:val="00575CDC"/>
    <w:rsid w:val="00576E63"/>
    <w:rsid w:val="00577FEA"/>
    <w:rsid w:val="005808C6"/>
    <w:rsid w:val="005838D4"/>
    <w:rsid w:val="00583F89"/>
    <w:rsid w:val="005842B5"/>
    <w:rsid w:val="00584E0D"/>
    <w:rsid w:val="0058506E"/>
    <w:rsid w:val="00585F3C"/>
    <w:rsid w:val="005867CF"/>
    <w:rsid w:val="0058709F"/>
    <w:rsid w:val="00587193"/>
    <w:rsid w:val="005907C6"/>
    <w:rsid w:val="00591763"/>
    <w:rsid w:val="005921F9"/>
    <w:rsid w:val="00592E0E"/>
    <w:rsid w:val="00593D62"/>
    <w:rsid w:val="005944F7"/>
    <w:rsid w:val="00595BAD"/>
    <w:rsid w:val="005967D1"/>
    <w:rsid w:val="00596C60"/>
    <w:rsid w:val="00597BFF"/>
    <w:rsid w:val="005A0501"/>
    <w:rsid w:val="005A0692"/>
    <w:rsid w:val="005A14B9"/>
    <w:rsid w:val="005A1A2E"/>
    <w:rsid w:val="005A233F"/>
    <w:rsid w:val="005A2DE3"/>
    <w:rsid w:val="005A3160"/>
    <w:rsid w:val="005A354C"/>
    <w:rsid w:val="005A3E8C"/>
    <w:rsid w:val="005A49CF"/>
    <w:rsid w:val="005A4D94"/>
    <w:rsid w:val="005A5E69"/>
    <w:rsid w:val="005A72FB"/>
    <w:rsid w:val="005A7423"/>
    <w:rsid w:val="005A7C64"/>
    <w:rsid w:val="005B0366"/>
    <w:rsid w:val="005B12C0"/>
    <w:rsid w:val="005B15A2"/>
    <w:rsid w:val="005B1DB8"/>
    <w:rsid w:val="005B2141"/>
    <w:rsid w:val="005B24EE"/>
    <w:rsid w:val="005B2ED7"/>
    <w:rsid w:val="005B3244"/>
    <w:rsid w:val="005B335D"/>
    <w:rsid w:val="005B37AC"/>
    <w:rsid w:val="005B38AE"/>
    <w:rsid w:val="005B3AB8"/>
    <w:rsid w:val="005B3AC3"/>
    <w:rsid w:val="005B5D09"/>
    <w:rsid w:val="005B6439"/>
    <w:rsid w:val="005B756D"/>
    <w:rsid w:val="005C1D65"/>
    <w:rsid w:val="005C346E"/>
    <w:rsid w:val="005C352A"/>
    <w:rsid w:val="005C456E"/>
    <w:rsid w:val="005C47F7"/>
    <w:rsid w:val="005C4FCF"/>
    <w:rsid w:val="005C50AE"/>
    <w:rsid w:val="005C55EF"/>
    <w:rsid w:val="005C5A44"/>
    <w:rsid w:val="005C6641"/>
    <w:rsid w:val="005C6852"/>
    <w:rsid w:val="005C7302"/>
    <w:rsid w:val="005D0E79"/>
    <w:rsid w:val="005D1C94"/>
    <w:rsid w:val="005D295E"/>
    <w:rsid w:val="005D334A"/>
    <w:rsid w:val="005D3A59"/>
    <w:rsid w:val="005D45A5"/>
    <w:rsid w:val="005D4A73"/>
    <w:rsid w:val="005D5CD3"/>
    <w:rsid w:val="005D6102"/>
    <w:rsid w:val="005E0837"/>
    <w:rsid w:val="005E2B1D"/>
    <w:rsid w:val="005E315F"/>
    <w:rsid w:val="005E3A0F"/>
    <w:rsid w:val="005E4359"/>
    <w:rsid w:val="005E4682"/>
    <w:rsid w:val="005E4AB5"/>
    <w:rsid w:val="005E5D45"/>
    <w:rsid w:val="005E647F"/>
    <w:rsid w:val="005E64D8"/>
    <w:rsid w:val="005E68BB"/>
    <w:rsid w:val="005E691C"/>
    <w:rsid w:val="005E6FA3"/>
    <w:rsid w:val="005E78E3"/>
    <w:rsid w:val="005E78FF"/>
    <w:rsid w:val="005E7A1A"/>
    <w:rsid w:val="005F05A1"/>
    <w:rsid w:val="005F1AB6"/>
    <w:rsid w:val="005F2D77"/>
    <w:rsid w:val="005F322D"/>
    <w:rsid w:val="005F3393"/>
    <w:rsid w:val="005F3C68"/>
    <w:rsid w:val="005F410A"/>
    <w:rsid w:val="005F4449"/>
    <w:rsid w:val="005F4539"/>
    <w:rsid w:val="005F5282"/>
    <w:rsid w:val="005F5A3C"/>
    <w:rsid w:val="005F5E2A"/>
    <w:rsid w:val="005F62E7"/>
    <w:rsid w:val="005F74A2"/>
    <w:rsid w:val="005F7955"/>
    <w:rsid w:val="0060284F"/>
    <w:rsid w:val="00602EBD"/>
    <w:rsid w:val="00603156"/>
    <w:rsid w:val="006035FA"/>
    <w:rsid w:val="00603DF9"/>
    <w:rsid w:val="006042F2"/>
    <w:rsid w:val="00604C09"/>
    <w:rsid w:val="006054DE"/>
    <w:rsid w:val="00606BEA"/>
    <w:rsid w:val="00607090"/>
    <w:rsid w:val="00607A7B"/>
    <w:rsid w:val="00607B90"/>
    <w:rsid w:val="0061011C"/>
    <w:rsid w:val="0061097A"/>
    <w:rsid w:val="006115AC"/>
    <w:rsid w:val="00611DC8"/>
    <w:rsid w:val="00612059"/>
    <w:rsid w:val="00612A58"/>
    <w:rsid w:val="00612E32"/>
    <w:rsid w:val="006132A8"/>
    <w:rsid w:val="00613578"/>
    <w:rsid w:val="006151E6"/>
    <w:rsid w:val="00616A45"/>
    <w:rsid w:val="00616BB8"/>
    <w:rsid w:val="00616D4D"/>
    <w:rsid w:val="00616DDF"/>
    <w:rsid w:val="0061762E"/>
    <w:rsid w:val="00621BCE"/>
    <w:rsid w:val="00621D28"/>
    <w:rsid w:val="00621D86"/>
    <w:rsid w:val="006221EE"/>
    <w:rsid w:val="00624E3D"/>
    <w:rsid w:val="006252F8"/>
    <w:rsid w:val="00626363"/>
    <w:rsid w:val="00626420"/>
    <w:rsid w:val="0062723B"/>
    <w:rsid w:val="00627868"/>
    <w:rsid w:val="00627906"/>
    <w:rsid w:val="00627C08"/>
    <w:rsid w:val="00630D24"/>
    <w:rsid w:val="00631349"/>
    <w:rsid w:val="00632AE6"/>
    <w:rsid w:val="0063336C"/>
    <w:rsid w:val="00633DEE"/>
    <w:rsid w:val="00634D85"/>
    <w:rsid w:val="006358FE"/>
    <w:rsid w:val="00636004"/>
    <w:rsid w:val="00636362"/>
    <w:rsid w:val="00636664"/>
    <w:rsid w:val="00636CF5"/>
    <w:rsid w:val="00636E9E"/>
    <w:rsid w:val="00637E1D"/>
    <w:rsid w:val="00640D50"/>
    <w:rsid w:val="00641280"/>
    <w:rsid w:val="00641598"/>
    <w:rsid w:val="006426E8"/>
    <w:rsid w:val="00642E2E"/>
    <w:rsid w:val="00643583"/>
    <w:rsid w:val="00643D2F"/>
    <w:rsid w:val="00644219"/>
    <w:rsid w:val="006443BD"/>
    <w:rsid w:val="00644EC7"/>
    <w:rsid w:val="006474FD"/>
    <w:rsid w:val="00647FC2"/>
    <w:rsid w:val="00650FE7"/>
    <w:rsid w:val="00651257"/>
    <w:rsid w:val="00651AA0"/>
    <w:rsid w:val="006520DE"/>
    <w:rsid w:val="006523B5"/>
    <w:rsid w:val="00652718"/>
    <w:rsid w:val="006535A1"/>
    <w:rsid w:val="00654254"/>
    <w:rsid w:val="006542E6"/>
    <w:rsid w:val="0065440F"/>
    <w:rsid w:val="006559F5"/>
    <w:rsid w:val="00655C95"/>
    <w:rsid w:val="00656419"/>
    <w:rsid w:val="00656B67"/>
    <w:rsid w:val="00657724"/>
    <w:rsid w:val="00657A97"/>
    <w:rsid w:val="00657FB8"/>
    <w:rsid w:val="00661951"/>
    <w:rsid w:val="00661F4D"/>
    <w:rsid w:val="00662350"/>
    <w:rsid w:val="00663852"/>
    <w:rsid w:val="0066493B"/>
    <w:rsid w:val="00665926"/>
    <w:rsid w:val="00666699"/>
    <w:rsid w:val="00667CD2"/>
    <w:rsid w:val="00670841"/>
    <w:rsid w:val="00670CAD"/>
    <w:rsid w:val="0067235F"/>
    <w:rsid w:val="006726C8"/>
    <w:rsid w:val="006734C4"/>
    <w:rsid w:val="00673C39"/>
    <w:rsid w:val="00674D4D"/>
    <w:rsid w:val="00674F7A"/>
    <w:rsid w:val="00674FA0"/>
    <w:rsid w:val="0067510C"/>
    <w:rsid w:val="00676C97"/>
    <w:rsid w:val="00676D63"/>
    <w:rsid w:val="00677BE8"/>
    <w:rsid w:val="006803C1"/>
    <w:rsid w:val="0068134C"/>
    <w:rsid w:val="006814DC"/>
    <w:rsid w:val="006819D6"/>
    <w:rsid w:val="00682014"/>
    <w:rsid w:val="006845A0"/>
    <w:rsid w:val="00684765"/>
    <w:rsid w:val="00685CD9"/>
    <w:rsid w:val="006868CD"/>
    <w:rsid w:val="006875E0"/>
    <w:rsid w:val="006878B4"/>
    <w:rsid w:val="00687FCE"/>
    <w:rsid w:val="006903F2"/>
    <w:rsid w:val="006907B5"/>
    <w:rsid w:val="0069130C"/>
    <w:rsid w:val="00691425"/>
    <w:rsid w:val="00691471"/>
    <w:rsid w:val="00692540"/>
    <w:rsid w:val="006938E5"/>
    <w:rsid w:val="00693CB2"/>
    <w:rsid w:val="0069401E"/>
    <w:rsid w:val="00694309"/>
    <w:rsid w:val="006947F0"/>
    <w:rsid w:val="0069495E"/>
    <w:rsid w:val="006951B5"/>
    <w:rsid w:val="00695F5F"/>
    <w:rsid w:val="0069605A"/>
    <w:rsid w:val="006966E7"/>
    <w:rsid w:val="00696FDD"/>
    <w:rsid w:val="006A145D"/>
    <w:rsid w:val="006A2A12"/>
    <w:rsid w:val="006A2AB7"/>
    <w:rsid w:val="006A4377"/>
    <w:rsid w:val="006A45A4"/>
    <w:rsid w:val="006A4F71"/>
    <w:rsid w:val="006A5540"/>
    <w:rsid w:val="006A55A1"/>
    <w:rsid w:val="006A75E3"/>
    <w:rsid w:val="006A778A"/>
    <w:rsid w:val="006A7926"/>
    <w:rsid w:val="006B03E3"/>
    <w:rsid w:val="006B10B7"/>
    <w:rsid w:val="006B1490"/>
    <w:rsid w:val="006B3B77"/>
    <w:rsid w:val="006B3C22"/>
    <w:rsid w:val="006B3DF8"/>
    <w:rsid w:val="006B5538"/>
    <w:rsid w:val="006B5BBF"/>
    <w:rsid w:val="006B66C7"/>
    <w:rsid w:val="006B66F2"/>
    <w:rsid w:val="006B68A1"/>
    <w:rsid w:val="006C2AF5"/>
    <w:rsid w:val="006C4A70"/>
    <w:rsid w:val="006C559B"/>
    <w:rsid w:val="006C5611"/>
    <w:rsid w:val="006C6B99"/>
    <w:rsid w:val="006C6DE4"/>
    <w:rsid w:val="006C73A9"/>
    <w:rsid w:val="006C758E"/>
    <w:rsid w:val="006C761D"/>
    <w:rsid w:val="006C7825"/>
    <w:rsid w:val="006D05BE"/>
    <w:rsid w:val="006D16EF"/>
    <w:rsid w:val="006D1C29"/>
    <w:rsid w:val="006D200D"/>
    <w:rsid w:val="006D2548"/>
    <w:rsid w:val="006D27E1"/>
    <w:rsid w:val="006D3930"/>
    <w:rsid w:val="006D4918"/>
    <w:rsid w:val="006D4F1B"/>
    <w:rsid w:val="006D55B6"/>
    <w:rsid w:val="006D6CB3"/>
    <w:rsid w:val="006E1717"/>
    <w:rsid w:val="006E1C47"/>
    <w:rsid w:val="006E211E"/>
    <w:rsid w:val="006E3DEB"/>
    <w:rsid w:val="006E4CC3"/>
    <w:rsid w:val="006E4CC4"/>
    <w:rsid w:val="006E4F82"/>
    <w:rsid w:val="006E5757"/>
    <w:rsid w:val="006E5DF1"/>
    <w:rsid w:val="006E79F3"/>
    <w:rsid w:val="006E7FD2"/>
    <w:rsid w:val="006F0327"/>
    <w:rsid w:val="006F0589"/>
    <w:rsid w:val="006F078F"/>
    <w:rsid w:val="006F13DA"/>
    <w:rsid w:val="006F15D0"/>
    <w:rsid w:val="006F18DE"/>
    <w:rsid w:val="006F1DEF"/>
    <w:rsid w:val="006F2886"/>
    <w:rsid w:val="006F3344"/>
    <w:rsid w:val="006F6D72"/>
    <w:rsid w:val="006F6FCA"/>
    <w:rsid w:val="006F70FD"/>
    <w:rsid w:val="006F7728"/>
    <w:rsid w:val="006F7E3B"/>
    <w:rsid w:val="007000C0"/>
    <w:rsid w:val="00700D21"/>
    <w:rsid w:val="00701297"/>
    <w:rsid w:val="00701C37"/>
    <w:rsid w:val="00702434"/>
    <w:rsid w:val="00702BD1"/>
    <w:rsid w:val="00702FC9"/>
    <w:rsid w:val="00703891"/>
    <w:rsid w:val="007048E1"/>
    <w:rsid w:val="00705720"/>
    <w:rsid w:val="0070671F"/>
    <w:rsid w:val="007075D8"/>
    <w:rsid w:val="0071139D"/>
    <w:rsid w:val="00711AE8"/>
    <w:rsid w:val="007127D1"/>
    <w:rsid w:val="007136B2"/>
    <w:rsid w:val="00714B85"/>
    <w:rsid w:val="007150CE"/>
    <w:rsid w:val="00715FAD"/>
    <w:rsid w:val="007164B7"/>
    <w:rsid w:val="00716545"/>
    <w:rsid w:val="00717101"/>
    <w:rsid w:val="00717665"/>
    <w:rsid w:val="007176EE"/>
    <w:rsid w:val="0071773F"/>
    <w:rsid w:val="00720416"/>
    <w:rsid w:val="0072080E"/>
    <w:rsid w:val="007208AB"/>
    <w:rsid w:val="0072182E"/>
    <w:rsid w:val="00721AE8"/>
    <w:rsid w:val="007225C3"/>
    <w:rsid w:val="00722E44"/>
    <w:rsid w:val="00723323"/>
    <w:rsid w:val="00724362"/>
    <w:rsid w:val="00724EE3"/>
    <w:rsid w:val="00725B23"/>
    <w:rsid w:val="00725DA3"/>
    <w:rsid w:val="00725E9C"/>
    <w:rsid w:val="0072649C"/>
    <w:rsid w:val="0072650C"/>
    <w:rsid w:val="0072762C"/>
    <w:rsid w:val="0072777C"/>
    <w:rsid w:val="0072794C"/>
    <w:rsid w:val="00727959"/>
    <w:rsid w:val="00727BCF"/>
    <w:rsid w:val="00727F7F"/>
    <w:rsid w:val="007319EA"/>
    <w:rsid w:val="00731F70"/>
    <w:rsid w:val="00731FE3"/>
    <w:rsid w:val="0073339C"/>
    <w:rsid w:val="00733CEA"/>
    <w:rsid w:val="00734209"/>
    <w:rsid w:val="007342C7"/>
    <w:rsid w:val="00735D67"/>
    <w:rsid w:val="00736F49"/>
    <w:rsid w:val="00737134"/>
    <w:rsid w:val="00737242"/>
    <w:rsid w:val="007373D0"/>
    <w:rsid w:val="007374BC"/>
    <w:rsid w:val="00737A75"/>
    <w:rsid w:val="00737E68"/>
    <w:rsid w:val="00741271"/>
    <w:rsid w:val="0074185F"/>
    <w:rsid w:val="0074216C"/>
    <w:rsid w:val="007423FE"/>
    <w:rsid w:val="00742DD2"/>
    <w:rsid w:val="0074332F"/>
    <w:rsid w:val="00743594"/>
    <w:rsid w:val="00744592"/>
    <w:rsid w:val="00744CC9"/>
    <w:rsid w:val="00744E53"/>
    <w:rsid w:val="00744E90"/>
    <w:rsid w:val="00744EB3"/>
    <w:rsid w:val="007466E2"/>
    <w:rsid w:val="007469B6"/>
    <w:rsid w:val="00747776"/>
    <w:rsid w:val="007509C2"/>
    <w:rsid w:val="0075220D"/>
    <w:rsid w:val="007522A6"/>
    <w:rsid w:val="00753D77"/>
    <w:rsid w:val="007550D5"/>
    <w:rsid w:val="00755966"/>
    <w:rsid w:val="007559C5"/>
    <w:rsid w:val="00755C96"/>
    <w:rsid w:val="007564E1"/>
    <w:rsid w:val="007569FB"/>
    <w:rsid w:val="00756D83"/>
    <w:rsid w:val="00757FE9"/>
    <w:rsid w:val="00760CD4"/>
    <w:rsid w:val="007611A9"/>
    <w:rsid w:val="00762BB8"/>
    <w:rsid w:val="00762FE9"/>
    <w:rsid w:val="00764A54"/>
    <w:rsid w:val="00764D34"/>
    <w:rsid w:val="00764F02"/>
    <w:rsid w:val="00767A50"/>
    <w:rsid w:val="00767CDC"/>
    <w:rsid w:val="007708D3"/>
    <w:rsid w:val="00770EB8"/>
    <w:rsid w:val="007715A4"/>
    <w:rsid w:val="0077184B"/>
    <w:rsid w:val="00771A8C"/>
    <w:rsid w:val="0077251F"/>
    <w:rsid w:val="00773548"/>
    <w:rsid w:val="00773551"/>
    <w:rsid w:val="00773C93"/>
    <w:rsid w:val="0077436F"/>
    <w:rsid w:val="007750B3"/>
    <w:rsid w:val="0077537E"/>
    <w:rsid w:val="007759DB"/>
    <w:rsid w:val="00775A57"/>
    <w:rsid w:val="00775C54"/>
    <w:rsid w:val="0077681C"/>
    <w:rsid w:val="00776ED8"/>
    <w:rsid w:val="00777034"/>
    <w:rsid w:val="00777D62"/>
    <w:rsid w:val="007806A3"/>
    <w:rsid w:val="00780D6F"/>
    <w:rsid w:val="007819A2"/>
    <w:rsid w:val="00781B8D"/>
    <w:rsid w:val="00781E7B"/>
    <w:rsid w:val="00781FDF"/>
    <w:rsid w:val="007821B5"/>
    <w:rsid w:val="00782320"/>
    <w:rsid w:val="00782915"/>
    <w:rsid w:val="00783A4B"/>
    <w:rsid w:val="00783E8C"/>
    <w:rsid w:val="00783FD0"/>
    <w:rsid w:val="00784138"/>
    <w:rsid w:val="007866CD"/>
    <w:rsid w:val="00787BC9"/>
    <w:rsid w:val="00787BD5"/>
    <w:rsid w:val="00790C60"/>
    <w:rsid w:val="00792B49"/>
    <w:rsid w:val="007936F9"/>
    <w:rsid w:val="00794163"/>
    <w:rsid w:val="00796433"/>
    <w:rsid w:val="007966AB"/>
    <w:rsid w:val="00796764"/>
    <w:rsid w:val="00796C15"/>
    <w:rsid w:val="00796DEC"/>
    <w:rsid w:val="007975C2"/>
    <w:rsid w:val="00797FC7"/>
    <w:rsid w:val="007A0005"/>
    <w:rsid w:val="007A0B15"/>
    <w:rsid w:val="007A1637"/>
    <w:rsid w:val="007A1A14"/>
    <w:rsid w:val="007A1F00"/>
    <w:rsid w:val="007A2161"/>
    <w:rsid w:val="007A2851"/>
    <w:rsid w:val="007A2EC8"/>
    <w:rsid w:val="007A5260"/>
    <w:rsid w:val="007A53A3"/>
    <w:rsid w:val="007A5AF9"/>
    <w:rsid w:val="007A6AC3"/>
    <w:rsid w:val="007A7019"/>
    <w:rsid w:val="007A73C4"/>
    <w:rsid w:val="007A765A"/>
    <w:rsid w:val="007A791C"/>
    <w:rsid w:val="007A79D6"/>
    <w:rsid w:val="007A7EB9"/>
    <w:rsid w:val="007B1549"/>
    <w:rsid w:val="007B1C11"/>
    <w:rsid w:val="007B24C2"/>
    <w:rsid w:val="007B2F65"/>
    <w:rsid w:val="007B2FCD"/>
    <w:rsid w:val="007B5810"/>
    <w:rsid w:val="007B68FD"/>
    <w:rsid w:val="007B6BA6"/>
    <w:rsid w:val="007B6F00"/>
    <w:rsid w:val="007C0801"/>
    <w:rsid w:val="007C1CB6"/>
    <w:rsid w:val="007C21BC"/>
    <w:rsid w:val="007C2611"/>
    <w:rsid w:val="007C2660"/>
    <w:rsid w:val="007C27D1"/>
    <w:rsid w:val="007C2CA3"/>
    <w:rsid w:val="007C377C"/>
    <w:rsid w:val="007C3FDF"/>
    <w:rsid w:val="007C521A"/>
    <w:rsid w:val="007C52D7"/>
    <w:rsid w:val="007C607D"/>
    <w:rsid w:val="007D0437"/>
    <w:rsid w:val="007D12C1"/>
    <w:rsid w:val="007D13C2"/>
    <w:rsid w:val="007D1546"/>
    <w:rsid w:val="007D17E3"/>
    <w:rsid w:val="007D1AEA"/>
    <w:rsid w:val="007D200D"/>
    <w:rsid w:val="007D4F07"/>
    <w:rsid w:val="007D632A"/>
    <w:rsid w:val="007D6B45"/>
    <w:rsid w:val="007D7239"/>
    <w:rsid w:val="007D7B7C"/>
    <w:rsid w:val="007E1330"/>
    <w:rsid w:val="007E145E"/>
    <w:rsid w:val="007E1C32"/>
    <w:rsid w:val="007E2772"/>
    <w:rsid w:val="007E2F85"/>
    <w:rsid w:val="007E3B8E"/>
    <w:rsid w:val="007E4A3E"/>
    <w:rsid w:val="007E4AC7"/>
    <w:rsid w:val="007E5473"/>
    <w:rsid w:val="007E567C"/>
    <w:rsid w:val="007E5D2E"/>
    <w:rsid w:val="007E5F4C"/>
    <w:rsid w:val="007E6015"/>
    <w:rsid w:val="007E6840"/>
    <w:rsid w:val="007E7C66"/>
    <w:rsid w:val="007F4045"/>
    <w:rsid w:val="007F423F"/>
    <w:rsid w:val="007F4A82"/>
    <w:rsid w:val="007F4B5B"/>
    <w:rsid w:val="007F59CE"/>
    <w:rsid w:val="007F6E18"/>
    <w:rsid w:val="007F6FB8"/>
    <w:rsid w:val="007F7A4A"/>
    <w:rsid w:val="00800796"/>
    <w:rsid w:val="008008E6"/>
    <w:rsid w:val="008020EF"/>
    <w:rsid w:val="0080235B"/>
    <w:rsid w:val="00802424"/>
    <w:rsid w:val="00803AA8"/>
    <w:rsid w:val="00804677"/>
    <w:rsid w:val="008048BA"/>
    <w:rsid w:val="008061AC"/>
    <w:rsid w:val="00806F59"/>
    <w:rsid w:val="00807451"/>
    <w:rsid w:val="00811229"/>
    <w:rsid w:val="00811F21"/>
    <w:rsid w:val="00812C34"/>
    <w:rsid w:val="00814655"/>
    <w:rsid w:val="00814D10"/>
    <w:rsid w:val="0081580C"/>
    <w:rsid w:val="00815B79"/>
    <w:rsid w:val="00815E46"/>
    <w:rsid w:val="0081746C"/>
    <w:rsid w:val="00817F4C"/>
    <w:rsid w:val="00821173"/>
    <w:rsid w:val="00821BA4"/>
    <w:rsid w:val="008237DF"/>
    <w:rsid w:val="00823D5A"/>
    <w:rsid w:val="0082427C"/>
    <w:rsid w:val="00824D9B"/>
    <w:rsid w:val="00824F12"/>
    <w:rsid w:val="008258BA"/>
    <w:rsid w:val="0082617B"/>
    <w:rsid w:val="00826333"/>
    <w:rsid w:val="008278B8"/>
    <w:rsid w:val="00830061"/>
    <w:rsid w:val="0083092C"/>
    <w:rsid w:val="00830958"/>
    <w:rsid w:val="00830DC9"/>
    <w:rsid w:val="00831145"/>
    <w:rsid w:val="008314CD"/>
    <w:rsid w:val="00831EA7"/>
    <w:rsid w:val="00832A15"/>
    <w:rsid w:val="00832BB1"/>
    <w:rsid w:val="00833328"/>
    <w:rsid w:val="008334F0"/>
    <w:rsid w:val="008334FA"/>
    <w:rsid w:val="0083356A"/>
    <w:rsid w:val="00833821"/>
    <w:rsid w:val="00833B35"/>
    <w:rsid w:val="00833FC3"/>
    <w:rsid w:val="0083400C"/>
    <w:rsid w:val="008370B2"/>
    <w:rsid w:val="008372D0"/>
    <w:rsid w:val="008414FC"/>
    <w:rsid w:val="00841755"/>
    <w:rsid w:val="00841DD6"/>
    <w:rsid w:val="00843BAD"/>
    <w:rsid w:val="00843EBD"/>
    <w:rsid w:val="00843F12"/>
    <w:rsid w:val="00845692"/>
    <w:rsid w:val="008459EA"/>
    <w:rsid w:val="00845F55"/>
    <w:rsid w:val="0084636B"/>
    <w:rsid w:val="00851F9F"/>
    <w:rsid w:val="00851FB0"/>
    <w:rsid w:val="00852CDB"/>
    <w:rsid w:val="008541E7"/>
    <w:rsid w:val="00854901"/>
    <w:rsid w:val="00854B16"/>
    <w:rsid w:val="00854C1F"/>
    <w:rsid w:val="00854DBF"/>
    <w:rsid w:val="008553FA"/>
    <w:rsid w:val="008554F4"/>
    <w:rsid w:val="0085697D"/>
    <w:rsid w:val="00856C9F"/>
    <w:rsid w:val="00857ADC"/>
    <w:rsid w:val="00857D02"/>
    <w:rsid w:val="00860A5F"/>
    <w:rsid w:val="00861805"/>
    <w:rsid w:val="00861A35"/>
    <w:rsid w:val="00862D15"/>
    <w:rsid w:val="008635AC"/>
    <w:rsid w:val="008637D9"/>
    <w:rsid w:val="00863A68"/>
    <w:rsid w:val="00863CB7"/>
    <w:rsid w:val="0086411C"/>
    <w:rsid w:val="008644DF"/>
    <w:rsid w:val="00864CF3"/>
    <w:rsid w:val="00865417"/>
    <w:rsid w:val="008677C2"/>
    <w:rsid w:val="00867889"/>
    <w:rsid w:val="00867B34"/>
    <w:rsid w:val="00867C69"/>
    <w:rsid w:val="0087319E"/>
    <w:rsid w:val="00873516"/>
    <w:rsid w:val="00873D5A"/>
    <w:rsid w:val="00875092"/>
    <w:rsid w:val="0087622F"/>
    <w:rsid w:val="0087630D"/>
    <w:rsid w:val="00876EEE"/>
    <w:rsid w:val="00880B80"/>
    <w:rsid w:val="00880D73"/>
    <w:rsid w:val="008811F4"/>
    <w:rsid w:val="008817E5"/>
    <w:rsid w:val="0088194D"/>
    <w:rsid w:val="00881FF2"/>
    <w:rsid w:val="00882863"/>
    <w:rsid w:val="00883329"/>
    <w:rsid w:val="00884362"/>
    <w:rsid w:val="00884CC1"/>
    <w:rsid w:val="008866E3"/>
    <w:rsid w:val="00886BE7"/>
    <w:rsid w:val="00886F21"/>
    <w:rsid w:val="00887EA4"/>
    <w:rsid w:val="008928C0"/>
    <w:rsid w:val="00893438"/>
    <w:rsid w:val="00894108"/>
    <w:rsid w:val="008946FE"/>
    <w:rsid w:val="008952C7"/>
    <w:rsid w:val="00895680"/>
    <w:rsid w:val="008959EF"/>
    <w:rsid w:val="00895C6F"/>
    <w:rsid w:val="00896C56"/>
    <w:rsid w:val="00897404"/>
    <w:rsid w:val="00897677"/>
    <w:rsid w:val="00897A9C"/>
    <w:rsid w:val="008A0CB8"/>
    <w:rsid w:val="008A0E04"/>
    <w:rsid w:val="008A1FE1"/>
    <w:rsid w:val="008A295F"/>
    <w:rsid w:val="008A2B66"/>
    <w:rsid w:val="008A3AFD"/>
    <w:rsid w:val="008A40CA"/>
    <w:rsid w:val="008A46F4"/>
    <w:rsid w:val="008A4AD8"/>
    <w:rsid w:val="008A4B91"/>
    <w:rsid w:val="008A5636"/>
    <w:rsid w:val="008A5F62"/>
    <w:rsid w:val="008A61C1"/>
    <w:rsid w:val="008A6E09"/>
    <w:rsid w:val="008A749E"/>
    <w:rsid w:val="008A74DE"/>
    <w:rsid w:val="008A773A"/>
    <w:rsid w:val="008A79FA"/>
    <w:rsid w:val="008B04C4"/>
    <w:rsid w:val="008B054A"/>
    <w:rsid w:val="008B05FD"/>
    <w:rsid w:val="008B1116"/>
    <w:rsid w:val="008B1294"/>
    <w:rsid w:val="008B1940"/>
    <w:rsid w:val="008B1B5F"/>
    <w:rsid w:val="008B24B5"/>
    <w:rsid w:val="008B2C97"/>
    <w:rsid w:val="008B2E45"/>
    <w:rsid w:val="008B3CA3"/>
    <w:rsid w:val="008B4EA1"/>
    <w:rsid w:val="008B4F62"/>
    <w:rsid w:val="008B5092"/>
    <w:rsid w:val="008B511F"/>
    <w:rsid w:val="008B52F3"/>
    <w:rsid w:val="008B5B6D"/>
    <w:rsid w:val="008B6B2C"/>
    <w:rsid w:val="008B7380"/>
    <w:rsid w:val="008B74FC"/>
    <w:rsid w:val="008B7523"/>
    <w:rsid w:val="008C09E9"/>
    <w:rsid w:val="008C0E72"/>
    <w:rsid w:val="008C182D"/>
    <w:rsid w:val="008C1A35"/>
    <w:rsid w:val="008C280A"/>
    <w:rsid w:val="008C2A79"/>
    <w:rsid w:val="008C3696"/>
    <w:rsid w:val="008C3D09"/>
    <w:rsid w:val="008C40D1"/>
    <w:rsid w:val="008C4B6F"/>
    <w:rsid w:val="008C5FF0"/>
    <w:rsid w:val="008C7D10"/>
    <w:rsid w:val="008C7D1E"/>
    <w:rsid w:val="008C7DD6"/>
    <w:rsid w:val="008D01D3"/>
    <w:rsid w:val="008D0B3B"/>
    <w:rsid w:val="008D0E6D"/>
    <w:rsid w:val="008D128F"/>
    <w:rsid w:val="008D195B"/>
    <w:rsid w:val="008D1A36"/>
    <w:rsid w:val="008D1A72"/>
    <w:rsid w:val="008D2F52"/>
    <w:rsid w:val="008D3914"/>
    <w:rsid w:val="008D6432"/>
    <w:rsid w:val="008E04A9"/>
    <w:rsid w:val="008E0C87"/>
    <w:rsid w:val="008E2C06"/>
    <w:rsid w:val="008E2C22"/>
    <w:rsid w:val="008E2E7F"/>
    <w:rsid w:val="008E406C"/>
    <w:rsid w:val="008E439E"/>
    <w:rsid w:val="008E480D"/>
    <w:rsid w:val="008E54D7"/>
    <w:rsid w:val="008E7161"/>
    <w:rsid w:val="008E72D9"/>
    <w:rsid w:val="008F05BC"/>
    <w:rsid w:val="008F0A99"/>
    <w:rsid w:val="008F2C08"/>
    <w:rsid w:val="008F2ED4"/>
    <w:rsid w:val="008F304D"/>
    <w:rsid w:val="008F3940"/>
    <w:rsid w:val="008F3DFB"/>
    <w:rsid w:val="008F52A6"/>
    <w:rsid w:val="008F5E06"/>
    <w:rsid w:val="008F66C9"/>
    <w:rsid w:val="008F6F2C"/>
    <w:rsid w:val="009013FD"/>
    <w:rsid w:val="0090268E"/>
    <w:rsid w:val="009028AE"/>
    <w:rsid w:val="00902963"/>
    <w:rsid w:val="00902ECC"/>
    <w:rsid w:val="0090426E"/>
    <w:rsid w:val="00904353"/>
    <w:rsid w:val="00904BA6"/>
    <w:rsid w:val="00904C56"/>
    <w:rsid w:val="00904ED6"/>
    <w:rsid w:val="00905AB9"/>
    <w:rsid w:val="00905BBE"/>
    <w:rsid w:val="00906210"/>
    <w:rsid w:val="009069DC"/>
    <w:rsid w:val="00906A9A"/>
    <w:rsid w:val="00906ECE"/>
    <w:rsid w:val="00907487"/>
    <w:rsid w:val="009077E2"/>
    <w:rsid w:val="00911191"/>
    <w:rsid w:val="0091202E"/>
    <w:rsid w:val="00912646"/>
    <w:rsid w:val="009129C0"/>
    <w:rsid w:val="00912B25"/>
    <w:rsid w:val="00912E83"/>
    <w:rsid w:val="00912FAB"/>
    <w:rsid w:val="009136DD"/>
    <w:rsid w:val="009137AC"/>
    <w:rsid w:val="00913C5F"/>
    <w:rsid w:val="009149B7"/>
    <w:rsid w:val="00915087"/>
    <w:rsid w:val="00915364"/>
    <w:rsid w:val="0091557D"/>
    <w:rsid w:val="00915B82"/>
    <w:rsid w:val="009160A7"/>
    <w:rsid w:val="0091636E"/>
    <w:rsid w:val="00917C56"/>
    <w:rsid w:val="009219FC"/>
    <w:rsid w:val="00921BD1"/>
    <w:rsid w:val="009224E3"/>
    <w:rsid w:val="0092260A"/>
    <w:rsid w:val="00922794"/>
    <w:rsid w:val="009233DE"/>
    <w:rsid w:val="00923437"/>
    <w:rsid w:val="0092497C"/>
    <w:rsid w:val="00925A07"/>
    <w:rsid w:val="0092603E"/>
    <w:rsid w:val="0092633F"/>
    <w:rsid w:val="009266EE"/>
    <w:rsid w:val="009267EE"/>
    <w:rsid w:val="00926A4E"/>
    <w:rsid w:val="00926D60"/>
    <w:rsid w:val="00930B68"/>
    <w:rsid w:val="009315C3"/>
    <w:rsid w:val="00931E4A"/>
    <w:rsid w:val="009329E9"/>
    <w:rsid w:val="00932D3C"/>
    <w:rsid w:val="009334CE"/>
    <w:rsid w:val="00933901"/>
    <w:rsid w:val="00933D70"/>
    <w:rsid w:val="00933DFA"/>
    <w:rsid w:val="0093468E"/>
    <w:rsid w:val="00934FCA"/>
    <w:rsid w:val="00936F4B"/>
    <w:rsid w:val="009376DE"/>
    <w:rsid w:val="00937C3A"/>
    <w:rsid w:val="0094056A"/>
    <w:rsid w:val="00940696"/>
    <w:rsid w:val="00942067"/>
    <w:rsid w:val="009432A0"/>
    <w:rsid w:val="009436E8"/>
    <w:rsid w:val="009440FC"/>
    <w:rsid w:val="00944CAD"/>
    <w:rsid w:val="00945906"/>
    <w:rsid w:val="00945A18"/>
    <w:rsid w:val="00945D0A"/>
    <w:rsid w:val="009477F0"/>
    <w:rsid w:val="0095030A"/>
    <w:rsid w:val="00950B89"/>
    <w:rsid w:val="00950D1A"/>
    <w:rsid w:val="00952EE9"/>
    <w:rsid w:val="00953898"/>
    <w:rsid w:val="00953B7C"/>
    <w:rsid w:val="0095473E"/>
    <w:rsid w:val="00954848"/>
    <w:rsid w:val="009559DE"/>
    <w:rsid w:val="0095650A"/>
    <w:rsid w:val="0095652A"/>
    <w:rsid w:val="00957717"/>
    <w:rsid w:val="00957FF4"/>
    <w:rsid w:val="00961483"/>
    <w:rsid w:val="009614AE"/>
    <w:rsid w:val="009618C9"/>
    <w:rsid w:val="00962D6A"/>
    <w:rsid w:val="0096356B"/>
    <w:rsid w:val="00964C3B"/>
    <w:rsid w:val="00964E67"/>
    <w:rsid w:val="00964F7B"/>
    <w:rsid w:val="009660A3"/>
    <w:rsid w:val="00967815"/>
    <w:rsid w:val="00967A47"/>
    <w:rsid w:val="00971763"/>
    <w:rsid w:val="009732EA"/>
    <w:rsid w:val="00973308"/>
    <w:rsid w:val="00973607"/>
    <w:rsid w:val="00973C21"/>
    <w:rsid w:val="00974188"/>
    <w:rsid w:val="00974FCB"/>
    <w:rsid w:val="0097586B"/>
    <w:rsid w:val="00975A20"/>
    <w:rsid w:val="00975BCF"/>
    <w:rsid w:val="009764B6"/>
    <w:rsid w:val="009766BC"/>
    <w:rsid w:val="00977E5B"/>
    <w:rsid w:val="00980090"/>
    <w:rsid w:val="00980168"/>
    <w:rsid w:val="00982784"/>
    <w:rsid w:val="00983958"/>
    <w:rsid w:val="009840D0"/>
    <w:rsid w:val="00985670"/>
    <w:rsid w:val="009869D9"/>
    <w:rsid w:val="00986C22"/>
    <w:rsid w:val="009876C0"/>
    <w:rsid w:val="00987840"/>
    <w:rsid w:val="009900DC"/>
    <w:rsid w:val="0099093E"/>
    <w:rsid w:val="00991CB2"/>
    <w:rsid w:val="00991CFF"/>
    <w:rsid w:val="009924D5"/>
    <w:rsid w:val="009926E7"/>
    <w:rsid w:val="009929FD"/>
    <w:rsid w:val="00993BF5"/>
    <w:rsid w:val="00995899"/>
    <w:rsid w:val="00995A85"/>
    <w:rsid w:val="00995AB8"/>
    <w:rsid w:val="00997785"/>
    <w:rsid w:val="00997FC2"/>
    <w:rsid w:val="009A04C9"/>
    <w:rsid w:val="009A0A87"/>
    <w:rsid w:val="009A0E6D"/>
    <w:rsid w:val="009A1E36"/>
    <w:rsid w:val="009A2393"/>
    <w:rsid w:val="009A2453"/>
    <w:rsid w:val="009A3182"/>
    <w:rsid w:val="009A32F1"/>
    <w:rsid w:val="009A41F4"/>
    <w:rsid w:val="009A4FF9"/>
    <w:rsid w:val="009A5DAD"/>
    <w:rsid w:val="009A633E"/>
    <w:rsid w:val="009B0685"/>
    <w:rsid w:val="009B0AAF"/>
    <w:rsid w:val="009B0CE9"/>
    <w:rsid w:val="009B1F55"/>
    <w:rsid w:val="009B2125"/>
    <w:rsid w:val="009B309B"/>
    <w:rsid w:val="009B320E"/>
    <w:rsid w:val="009B3396"/>
    <w:rsid w:val="009B3B4D"/>
    <w:rsid w:val="009B40FB"/>
    <w:rsid w:val="009B5559"/>
    <w:rsid w:val="009B5ACF"/>
    <w:rsid w:val="009B6D3F"/>
    <w:rsid w:val="009B7580"/>
    <w:rsid w:val="009B7CE6"/>
    <w:rsid w:val="009C0056"/>
    <w:rsid w:val="009C0B82"/>
    <w:rsid w:val="009C160C"/>
    <w:rsid w:val="009C1937"/>
    <w:rsid w:val="009C308B"/>
    <w:rsid w:val="009C32C6"/>
    <w:rsid w:val="009C42CF"/>
    <w:rsid w:val="009C4D9F"/>
    <w:rsid w:val="009C4E33"/>
    <w:rsid w:val="009C56E4"/>
    <w:rsid w:val="009C5856"/>
    <w:rsid w:val="009C6823"/>
    <w:rsid w:val="009D0E32"/>
    <w:rsid w:val="009D0F82"/>
    <w:rsid w:val="009D1265"/>
    <w:rsid w:val="009D3322"/>
    <w:rsid w:val="009D334C"/>
    <w:rsid w:val="009D42AC"/>
    <w:rsid w:val="009D4D1D"/>
    <w:rsid w:val="009D4E8D"/>
    <w:rsid w:val="009D4F6C"/>
    <w:rsid w:val="009D6333"/>
    <w:rsid w:val="009D65E7"/>
    <w:rsid w:val="009D6E00"/>
    <w:rsid w:val="009D6F81"/>
    <w:rsid w:val="009E0817"/>
    <w:rsid w:val="009E0CCC"/>
    <w:rsid w:val="009E0CCF"/>
    <w:rsid w:val="009E1295"/>
    <w:rsid w:val="009E1908"/>
    <w:rsid w:val="009E3651"/>
    <w:rsid w:val="009E48EE"/>
    <w:rsid w:val="009E4C0D"/>
    <w:rsid w:val="009E4C6A"/>
    <w:rsid w:val="009E5704"/>
    <w:rsid w:val="009E5714"/>
    <w:rsid w:val="009E5724"/>
    <w:rsid w:val="009E5CB8"/>
    <w:rsid w:val="009E5D7B"/>
    <w:rsid w:val="009E66F6"/>
    <w:rsid w:val="009E7748"/>
    <w:rsid w:val="009E78F8"/>
    <w:rsid w:val="009E7D5E"/>
    <w:rsid w:val="009F0674"/>
    <w:rsid w:val="009F0AD3"/>
    <w:rsid w:val="009F18BA"/>
    <w:rsid w:val="009F1ABA"/>
    <w:rsid w:val="009F1CBB"/>
    <w:rsid w:val="009F21D2"/>
    <w:rsid w:val="009F22BA"/>
    <w:rsid w:val="009F2472"/>
    <w:rsid w:val="009F2498"/>
    <w:rsid w:val="009F2DD1"/>
    <w:rsid w:val="009F4082"/>
    <w:rsid w:val="009F4CE1"/>
    <w:rsid w:val="009F530B"/>
    <w:rsid w:val="009F5EB5"/>
    <w:rsid w:val="009F7D1E"/>
    <w:rsid w:val="00A00B55"/>
    <w:rsid w:val="00A01045"/>
    <w:rsid w:val="00A015B5"/>
    <w:rsid w:val="00A024F5"/>
    <w:rsid w:val="00A02862"/>
    <w:rsid w:val="00A02BDE"/>
    <w:rsid w:val="00A02F3D"/>
    <w:rsid w:val="00A03DC8"/>
    <w:rsid w:val="00A05BD0"/>
    <w:rsid w:val="00A06442"/>
    <w:rsid w:val="00A0723E"/>
    <w:rsid w:val="00A079C2"/>
    <w:rsid w:val="00A1076C"/>
    <w:rsid w:val="00A108EA"/>
    <w:rsid w:val="00A10D60"/>
    <w:rsid w:val="00A1156D"/>
    <w:rsid w:val="00A11B82"/>
    <w:rsid w:val="00A11BB5"/>
    <w:rsid w:val="00A11D5F"/>
    <w:rsid w:val="00A11F36"/>
    <w:rsid w:val="00A136E5"/>
    <w:rsid w:val="00A140DB"/>
    <w:rsid w:val="00A14AB5"/>
    <w:rsid w:val="00A14CC9"/>
    <w:rsid w:val="00A15765"/>
    <w:rsid w:val="00A15974"/>
    <w:rsid w:val="00A15C15"/>
    <w:rsid w:val="00A165A8"/>
    <w:rsid w:val="00A175C5"/>
    <w:rsid w:val="00A1769F"/>
    <w:rsid w:val="00A1794F"/>
    <w:rsid w:val="00A17BA3"/>
    <w:rsid w:val="00A20030"/>
    <w:rsid w:val="00A20A50"/>
    <w:rsid w:val="00A21165"/>
    <w:rsid w:val="00A21471"/>
    <w:rsid w:val="00A22900"/>
    <w:rsid w:val="00A22AB9"/>
    <w:rsid w:val="00A23000"/>
    <w:rsid w:val="00A234B8"/>
    <w:rsid w:val="00A24C24"/>
    <w:rsid w:val="00A24E18"/>
    <w:rsid w:val="00A2568D"/>
    <w:rsid w:val="00A2614E"/>
    <w:rsid w:val="00A27A1B"/>
    <w:rsid w:val="00A27B80"/>
    <w:rsid w:val="00A309B1"/>
    <w:rsid w:val="00A312C7"/>
    <w:rsid w:val="00A313D8"/>
    <w:rsid w:val="00A3170F"/>
    <w:rsid w:val="00A31E5C"/>
    <w:rsid w:val="00A324FA"/>
    <w:rsid w:val="00A325A4"/>
    <w:rsid w:val="00A32DE3"/>
    <w:rsid w:val="00A331F5"/>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12BF"/>
    <w:rsid w:val="00A51EF4"/>
    <w:rsid w:val="00A5307C"/>
    <w:rsid w:val="00A53BAA"/>
    <w:rsid w:val="00A54B32"/>
    <w:rsid w:val="00A551BE"/>
    <w:rsid w:val="00A56371"/>
    <w:rsid w:val="00A56C97"/>
    <w:rsid w:val="00A571B3"/>
    <w:rsid w:val="00A5746B"/>
    <w:rsid w:val="00A575B1"/>
    <w:rsid w:val="00A57C7C"/>
    <w:rsid w:val="00A60031"/>
    <w:rsid w:val="00A6038A"/>
    <w:rsid w:val="00A60D45"/>
    <w:rsid w:val="00A61838"/>
    <w:rsid w:val="00A61D1B"/>
    <w:rsid w:val="00A622F6"/>
    <w:rsid w:val="00A62662"/>
    <w:rsid w:val="00A62948"/>
    <w:rsid w:val="00A63150"/>
    <w:rsid w:val="00A63612"/>
    <w:rsid w:val="00A63D6E"/>
    <w:rsid w:val="00A64A5C"/>
    <w:rsid w:val="00A64AE3"/>
    <w:rsid w:val="00A659F7"/>
    <w:rsid w:val="00A662BB"/>
    <w:rsid w:val="00A662CB"/>
    <w:rsid w:val="00A67846"/>
    <w:rsid w:val="00A67D52"/>
    <w:rsid w:val="00A67E20"/>
    <w:rsid w:val="00A70457"/>
    <w:rsid w:val="00A70D38"/>
    <w:rsid w:val="00A71219"/>
    <w:rsid w:val="00A718F3"/>
    <w:rsid w:val="00A72545"/>
    <w:rsid w:val="00A72EC9"/>
    <w:rsid w:val="00A74239"/>
    <w:rsid w:val="00A752B5"/>
    <w:rsid w:val="00A752E2"/>
    <w:rsid w:val="00A754B6"/>
    <w:rsid w:val="00A765E4"/>
    <w:rsid w:val="00A766B7"/>
    <w:rsid w:val="00A7758E"/>
    <w:rsid w:val="00A777D7"/>
    <w:rsid w:val="00A822CC"/>
    <w:rsid w:val="00A82E56"/>
    <w:rsid w:val="00A8302C"/>
    <w:rsid w:val="00A83960"/>
    <w:rsid w:val="00A859A7"/>
    <w:rsid w:val="00A87849"/>
    <w:rsid w:val="00A91B4A"/>
    <w:rsid w:val="00A91DFB"/>
    <w:rsid w:val="00A9225D"/>
    <w:rsid w:val="00A9232D"/>
    <w:rsid w:val="00A93092"/>
    <w:rsid w:val="00A937BC"/>
    <w:rsid w:val="00A93D84"/>
    <w:rsid w:val="00A94951"/>
    <w:rsid w:val="00A94CBF"/>
    <w:rsid w:val="00A96723"/>
    <w:rsid w:val="00A97738"/>
    <w:rsid w:val="00AA0B97"/>
    <w:rsid w:val="00AA1550"/>
    <w:rsid w:val="00AA209B"/>
    <w:rsid w:val="00AA2272"/>
    <w:rsid w:val="00AA2442"/>
    <w:rsid w:val="00AA2AAF"/>
    <w:rsid w:val="00AA3A33"/>
    <w:rsid w:val="00AA3AD3"/>
    <w:rsid w:val="00AA3BAC"/>
    <w:rsid w:val="00AA568F"/>
    <w:rsid w:val="00AA58F5"/>
    <w:rsid w:val="00AA5949"/>
    <w:rsid w:val="00AA675E"/>
    <w:rsid w:val="00AA7B44"/>
    <w:rsid w:val="00AA7C36"/>
    <w:rsid w:val="00AB1219"/>
    <w:rsid w:val="00AB262E"/>
    <w:rsid w:val="00AB2E9C"/>
    <w:rsid w:val="00AB54F8"/>
    <w:rsid w:val="00AB6019"/>
    <w:rsid w:val="00AC0058"/>
    <w:rsid w:val="00AC15F3"/>
    <w:rsid w:val="00AC172A"/>
    <w:rsid w:val="00AC1A6C"/>
    <w:rsid w:val="00AC1FF3"/>
    <w:rsid w:val="00AC2DCD"/>
    <w:rsid w:val="00AC3CBA"/>
    <w:rsid w:val="00AC4153"/>
    <w:rsid w:val="00AC43A7"/>
    <w:rsid w:val="00AC4491"/>
    <w:rsid w:val="00AC4609"/>
    <w:rsid w:val="00AC6CFF"/>
    <w:rsid w:val="00AC6D41"/>
    <w:rsid w:val="00AC6DD5"/>
    <w:rsid w:val="00AC6E2D"/>
    <w:rsid w:val="00AC7C4D"/>
    <w:rsid w:val="00AD0E75"/>
    <w:rsid w:val="00AD1783"/>
    <w:rsid w:val="00AD195C"/>
    <w:rsid w:val="00AD1C47"/>
    <w:rsid w:val="00AD1CB7"/>
    <w:rsid w:val="00AD29E4"/>
    <w:rsid w:val="00AD2A87"/>
    <w:rsid w:val="00AD2DAD"/>
    <w:rsid w:val="00AD3F0E"/>
    <w:rsid w:val="00AD4269"/>
    <w:rsid w:val="00AD4A4D"/>
    <w:rsid w:val="00AD531D"/>
    <w:rsid w:val="00AD6B3E"/>
    <w:rsid w:val="00AD6C61"/>
    <w:rsid w:val="00AD7B61"/>
    <w:rsid w:val="00AE03BB"/>
    <w:rsid w:val="00AE0C39"/>
    <w:rsid w:val="00AE0FB0"/>
    <w:rsid w:val="00AE24EA"/>
    <w:rsid w:val="00AE2C9D"/>
    <w:rsid w:val="00AE2CA0"/>
    <w:rsid w:val="00AE3232"/>
    <w:rsid w:val="00AE39DE"/>
    <w:rsid w:val="00AE3A88"/>
    <w:rsid w:val="00AE3A94"/>
    <w:rsid w:val="00AE4014"/>
    <w:rsid w:val="00AE4395"/>
    <w:rsid w:val="00AE5440"/>
    <w:rsid w:val="00AE5A65"/>
    <w:rsid w:val="00AE6E8A"/>
    <w:rsid w:val="00AE6F55"/>
    <w:rsid w:val="00AE732B"/>
    <w:rsid w:val="00AE7BC2"/>
    <w:rsid w:val="00AF0798"/>
    <w:rsid w:val="00AF0A3C"/>
    <w:rsid w:val="00AF10FE"/>
    <w:rsid w:val="00AF2158"/>
    <w:rsid w:val="00AF22EF"/>
    <w:rsid w:val="00AF29A7"/>
    <w:rsid w:val="00AF2C6A"/>
    <w:rsid w:val="00AF3459"/>
    <w:rsid w:val="00AF34B8"/>
    <w:rsid w:val="00AF49A6"/>
    <w:rsid w:val="00AF5012"/>
    <w:rsid w:val="00AF58BA"/>
    <w:rsid w:val="00AF59AC"/>
    <w:rsid w:val="00AF5B93"/>
    <w:rsid w:val="00AF6A16"/>
    <w:rsid w:val="00B00D0C"/>
    <w:rsid w:val="00B00F20"/>
    <w:rsid w:val="00B02D2A"/>
    <w:rsid w:val="00B0301B"/>
    <w:rsid w:val="00B0318D"/>
    <w:rsid w:val="00B039B4"/>
    <w:rsid w:val="00B04614"/>
    <w:rsid w:val="00B04D03"/>
    <w:rsid w:val="00B04F55"/>
    <w:rsid w:val="00B06C25"/>
    <w:rsid w:val="00B06F86"/>
    <w:rsid w:val="00B07AC8"/>
    <w:rsid w:val="00B07B03"/>
    <w:rsid w:val="00B07D2A"/>
    <w:rsid w:val="00B07E76"/>
    <w:rsid w:val="00B122F6"/>
    <w:rsid w:val="00B12572"/>
    <w:rsid w:val="00B12C5A"/>
    <w:rsid w:val="00B13C0C"/>
    <w:rsid w:val="00B13F9D"/>
    <w:rsid w:val="00B160B8"/>
    <w:rsid w:val="00B20884"/>
    <w:rsid w:val="00B20E5F"/>
    <w:rsid w:val="00B22A7E"/>
    <w:rsid w:val="00B234C8"/>
    <w:rsid w:val="00B23E15"/>
    <w:rsid w:val="00B25787"/>
    <w:rsid w:val="00B27DAB"/>
    <w:rsid w:val="00B27F48"/>
    <w:rsid w:val="00B30414"/>
    <w:rsid w:val="00B307B9"/>
    <w:rsid w:val="00B30EFE"/>
    <w:rsid w:val="00B33193"/>
    <w:rsid w:val="00B34F00"/>
    <w:rsid w:val="00B35421"/>
    <w:rsid w:val="00B360CE"/>
    <w:rsid w:val="00B374A6"/>
    <w:rsid w:val="00B37503"/>
    <w:rsid w:val="00B37C61"/>
    <w:rsid w:val="00B40082"/>
    <w:rsid w:val="00B40187"/>
    <w:rsid w:val="00B402B0"/>
    <w:rsid w:val="00B40954"/>
    <w:rsid w:val="00B40C77"/>
    <w:rsid w:val="00B410F3"/>
    <w:rsid w:val="00B42EB2"/>
    <w:rsid w:val="00B43913"/>
    <w:rsid w:val="00B4399A"/>
    <w:rsid w:val="00B4399D"/>
    <w:rsid w:val="00B450D0"/>
    <w:rsid w:val="00B45CE4"/>
    <w:rsid w:val="00B45E3A"/>
    <w:rsid w:val="00B462F0"/>
    <w:rsid w:val="00B46B64"/>
    <w:rsid w:val="00B47749"/>
    <w:rsid w:val="00B50BF1"/>
    <w:rsid w:val="00B510B2"/>
    <w:rsid w:val="00B51CB1"/>
    <w:rsid w:val="00B52D91"/>
    <w:rsid w:val="00B53681"/>
    <w:rsid w:val="00B53F66"/>
    <w:rsid w:val="00B541A4"/>
    <w:rsid w:val="00B541A6"/>
    <w:rsid w:val="00B5424D"/>
    <w:rsid w:val="00B5466D"/>
    <w:rsid w:val="00B54EAD"/>
    <w:rsid w:val="00B562E6"/>
    <w:rsid w:val="00B62128"/>
    <w:rsid w:val="00B6381C"/>
    <w:rsid w:val="00B643AA"/>
    <w:rsid w:val="00B6546B"/>
    <w:rsid w:val="00B6565C"/>
    <w:rsid w:val="00B65783"/>
    <w:rsid w:val="00B65CA2"/>
    <w:rsid w:val="00B6632F"/>
    <w:rsid w:val="00B66A05"/>
    <w:rsid w:val="00B67191"/>
    <w:rsid w:val="00B67428"/>
    <w:rsid w:val="00B67832"/>
    <w:rsid w:val="00B67C8A"/>
    <w:rsid w:val="00B706F3"/>
    <w:rsid w:val="00B7359E"/>
    <w:rsid w:val="00B73719"/>
    <w:rsid w:val="00B7427C"/>
    <w:rsid w:val="00B7481E"/>
    <w:rsid w:val="00B7563D"/>
    <w:rsid w:val="00B76840"/>
    <w:rsid w:val="00B76DBC"/>
    <w:rsid w:val="00B778BE"/>
    <w:rsid w:val="00B77FFE"/>
    <w:rsid w:val="00B807BE"/>
    <w:rsid w:val="00B8162A"/>
    <w:rsid w:val="00B83B55"/>
    <w:rsid w:val="00B83EAD"/>
    <w:rsid w:val="00B84417"/>
    <w:rsid w:val="00B850D9"/>
    <w:rsid w:val="00B85984"/>
    <w:rsid w:val="00B85E34"/>
    <w:rsid w:val="00B86550"/>
    <w:rsid w:val="00B865EB"/>
    <w:rsid w:val="00B869A8"/>
    <w:rsid w:val="00B86B65"/>
    <w:rsid w:val="00B872A0"/>
    <w:rsid w:val="00B909D2"/>
    <w:rsid w:val="00B90B20"/>
    <w:rsid w:val="00B9182A"/>
    <w:rsid w:val="00B92918"/>
    <w:rsid w:val="00B93D19"/>
    <w:rsid w:val="00B950D3"/>
    <w:rsid w:val="00B95A84"/>
    <w:rsid w:val="00B95E61"/>
    <w:rsid w:val="00B969EC"/>
    <w:rsid w:val="00B96E42"/>
    <w:rsid w:val="00B97DF4"/>
    <w:rsid w:val="00BA0A0B"/>
    <w:rsid w:val="00BA0E45"/>
    <w:rsid w:val="00BA1057"/>
    <w:rsid w:val="00BA1A3F"/>
    <w:rsid w:val="00BA2A50"/>
    <w:rsid w:val="00BA30D3"/>
    <w:rsid w:val="00BA4381"/>
    <w:rsid w:val="00BA63F4"/>
    <w:rsid w:val="00BA68F6"/>
    <w:rsid w:val="00BA705D"/>
    <w:rsid w:val="00BA7842"/>
    <w:rsid w:val="00BB12FC"/>
    <w:rsid w:val="00BB43B0"/>
    <w:rsid w:val="00BB4653"/>
    <w:rsid w:val="00BB5516"/>
    <w:rsid w:val="00BB71D7"/>
    <w:rsid w:val="00BC0096"/>
    <w:rsid w:val="00BC08D3"/>
    <w:rsid w:val="00BC0914"/>
    <w:rsid w:val="00BC1F69"/>
    <w:rsid w:val="00BC2D0C"/>
    <w:rsid w:val="00BC48A8"/>
    <w:rsid w:val="00BC54A1"/>
    <w:rsid w:val="00BC5AF9"/>
    <w:rsid w:val="00BC5E44"/>
    <w:rsid w:val="00BC6C10"/>
    <w:rsid w:val="00BC75A7"/>
    <w:rsid w:val="00BD075A"/>
    <w:rsid w:val="00BD0A21"/>
    <w:rsid w:val="00BD0A76"/>
    <w:rsid w:val="00BD0EDB"/>
    <w:rsid w:val="00BD1622"/>
    <w:rsid w:val="00BD2270"/>
    <w:rsid w:val="00BD26A7"/>
    <w:rsid w:val="00BD2B11"/>
    <w:rsid w:val="00BD34C0"/>
    <w:rsid w:val="00BD354F"/>
    <w:rsid w:val="00BD66D9"/>
    <w:rsid w:val="00BD6B54"/>
    <w:rsid w:val="00BE060B"/>
    <w:rsid w:val="00BE0C04"/>
    <w:rsid w:val="00BE0CBF"/>
    <w:rsid w:val="00BE1848"/>
    <w:rsid w:val="00BE19B0"/>
    <w:rsid w:val="00BE36E1"/>
    <w:rsid w:val="00BE44F3"/>
    <w:rsid w:val="00BE53A5"/>
    <w:rsid w:val="00BE5B27"/>
    <w:rsid w:val="00BE616D"/>
    <w:rsid w:val="00BE62F3"/>
    <w:rsid w:val="00BE650F"/>
    <w:rsid w:val="00BE702F"/>
    <w:rsid w:val="00BE79A6"/>
    <w:rsid w:val="00BF032A"/>
    <w:rsid w:val="00BF2541"/>
    <w:rsid w:val="00BF2DB0"/>
    <w:rsid w:val="00BF2FBF"/>
    <w:rsid w:val="00BF38AC"/>
    <w:rsid w:val="00BF46A4"/>
    <w:rsid w:val="00BF486D"/>
    <w:rsid w:val="00BF48C5"/>
    <w:rsid w:val="00BF4D53"/>
    <w:rsid w:val="00C00370"/>
    <w:rsid w:val="00C008B5"/>
    <w:rsid w:val="00C00DA3"/>
    <w:rsid w:val="00C03659"/>
    <w:rsid w:val="00C03759"/>
    <w:rsid w:val="00C03D0F"/>
    <w:rsid w:val="00C04999"/>
    <w:rsid w:val="00C04C7C"/>
    <w:rsid w:val="00C04F87"/>
    <w:rsid w:val="00C05CC2"/>
    <w:rsid w:val="00C0629C"/>
    <w:rsid w:val="00C07A37"/>
    <w:rsid w:val="00C13134"/>
    <w:rsid w:val="00C1542D"/>
    <w:rsid w:val="00C16743"/>
    <w:rsid w:val="00C16F1C"/>
    <w:rsid w:val="00C171EE"/>
    <w:rsid w:val="00C203F4"/>
    <w:rsid w:val="00C208E1"/>
    <w:rsid w:val="00C210ED"/>
    <w:rsid w:val="00C211B9"/>
    <w:rsid w:val="00C21772"/>
    <w:rsid w:val="00C222EF"/>
    <w:rsid w:val="00C2269F"/>
    <w:rsid w:val="00C23287"/>
    <w:rsid w:val="00C23B88"/>
    <w:rsid w:val="00C23BAB"/>
    <w:rsid w:val="00C23D61"/>
    <w:rsid w:val="00C24EF5"/>
    <w:rsid w:val="00C25772"/>
    <w:rsid w:val="00C26037"/>
    <w:rsid w:val="00C2657B"/>
    <w:rsid w:val="00C266A8"/>
    <w:rsid w:val="00C26A79"/>
    <w:rsid w:val="00C272D4"/>
    <w:rsid w:val="00C2737B"/>
    <w:rsid w:val="00C3000D"/>
    <w:rsid w:val="00C30239"/>
    <w:rsid w:val="00C30783"/>
    <w:rsid w:val="00C31436"/>
    <w:rsid w:val="00C31E81"/>
    <w:rsid w:val="00C3210E"/>
    <w:rsid w:val="00C32B63"/>
    <w:rsid w:val="00C32D74"/>
    <w:rsid w:val="00C34562"/>
    <w:rsid w:val="00C34859"/>
    <w:rsid w:val="00C34A6D"/>
    <w:rsid w:val="00C359A9"/>
    <w:rsid w:val="00C35E9D"/>
    <w:rsid w:val="00C3637D"/>
    <w:rsid w:val="00C4031C"/>
    <w:rsid w:val="00C409B4"/>
    <w:rsid w:val="00C41FF8"/>
    <w:rsid w:val="00C4215A"/>
    <w:rsid w:val="00C4236C"/>
    <w:rsid w:val="00C43205"/>
    <w:rsid w:val="00C44204"/>
    <w:rsid w:val="00C4481F"/>
    <w:rsid w:val="00C45D55"/>
    <w:rsid w:val="00C46AD4"/>
    <w:rsid w:val="00C46E0A"/>
    <w:rsid w:val="00C470D3"/>
    <w:rsid w:val="00C47909"/>
    <w:rsid w:val="00C50AB2"/>
    <w:rsid w:val="00C51BA8"/>
    <w:rsid w:val="00C52CA6"/>
    <w:rsid w:val="00C54DFF"/>
    <w:rsid w:val="00C57135"/>
    <w:rsid w:val="00C57958"/>
    <w:rsid w:val="00C57F80"/>
    <w:rsid w:val="00C60115"/>
    <w:rsid w:val="00C605C4"/>
    <w:rsid w:val="00C60F5F"/>
    <w:rsid w:val="00C6225C"/>
    <w:rsid w:val="00C63E9B"/>
    <w:rsid w:val="00C6428F"/>
    <w:rsid w:val="00C656B7"/>
    <w:rsid w:val="00C65BA6"/>
    <w:rsid w:val="00C662EF"/>
    <w:rsid w:val="00C664B1"/>
    <w:rsid w:val="00C67288"/>
    <w:rsid w:val="00C673BD"/>
    <w:rsid w:val="00C67B70"/>
    <w:rsid w:val="00C7042C"/>
    <w:rsid w:val="00C70986"/>
    <w:rsid w:val="00C72CA3"/>
    <w:rsid w:val="00C734D0"/>
    <w:rsid w:val="00C74330"/>
    <w:rsid w:val="00C74A06"/>
    <w:rsid w:val="00C74DAD"/>
    <w:rsid w:val="00C74ECF"/>
    <w:rsid w:val="00C75AC6"/>
    <w:rsid w:val="00C76968"/>
    <w:rsid w:val="00C76DB7"/>
    <w:rsid w:val="00C7759F"/>
    <w:rsid w:val="00C77731"/>
    <w:rsid w:val="00C8061A"/>
    <w:rsid w:val="00C80A77"/>
    <w:rsid w:val="00C81824"/>
    <w:rsid w:val="00C8465B"/>
    <w:rsid w:val="00C84EDF"/>
    <w:rsid w:val="00C85CAD"/>
    <w:rsid w:val="00C85E67"/>
    <w:rsid w:val="00C86031"/>
    <w:rsid w:val="00C86245"/>
    <w:rsid w:val="00C87480"/>
    <w:rsid w:val="00C876CB"/>
    <w:rsid w:val="00C9121E"/>
    <w:rsid w:val="00C93C48"/>
    <w:rsid w:val="00C9436B"/>
    <w:rsid w:val="00C947DC"/>
    <w:rsid w:val="00C95003"/>
    <w:rsid w:val="00C962CC"/>
    <w:rsid w:val="00C97CF9"/>
    <w:rsid w:val="00CA0B6E"/>
    <w:rsid w:val="00CA1B2A"/>
    <w:rsid w:val="00CA37EF"/>
    <w:rsid w:val="00CA4D47"/>
    <w:rsid w:val="00CA4F66"/>
    <w:rsid w:val="00CA5304"/>
    <w:rsid w:val="00CA5F42"/>
    <w:rsid w:val="00CA6494"/>
    <w:rsid w:val="00CA722D"/>
    <w:rsid w:val="00CA7BEA"/>
    <w:rsid w:val="00CA7EC6"/>
    <w:rsid w:val="00CB0105"/>
    <w:rsid w:val="00CB0922"/>
    <w:rsid w:val="00CB1626"/>
    <w:rsid w:val="00CB1694"/>
    <w:rsid w:val="00CB1958"/>
    <w:rsid w:val="00CB3AD0"/>
    <w:rsid w:val="00CB41E6"/>
    <w:rsid w:val="00CB439E"/>
    <w:rsid w:val="00CB43A7"/>
    <w:rsid w:val="00CB5230"/>
    <w:rsid w:val="00CB7010"/>
    <w:rsid w:val="00CB72A3"/>
    <w:rsid w:val="00CB7FB9"/>
    <w:rsid w:val="00CC1299"/>
    <w:rsid w:val="00CC1C6D"/>
    <w:rsid w:val="00CC30F7"/>
    <w:rsid w:val="00CC4C7F"/>
    <w:rsid w:val="00CC6D0F"/>
    <w:rsid w:val="00CC6FF1"/>
    <w:rsid w:val="00CC7748"/>
    <w:rsid w:val="00CC7A08"/>
    <w:rsid w:val="00CD0471"/>
    <w:rsid w:val="00CD04F2"/>
    <w:rsid w:val="00CD1CFA"/>
    <w:rsid w:val="00CD30D1"/>
    <w:rsid w:val="00CD3E5F"/>
    <w:rsid w:val="00CD47FB"/>
    <w:rsid w:val="00CD48E0"/>
    <w:rsid w:val="00CD5102"/>
    <w:rsid w:val="00CD572D"/>
    <w:rsid w:val="00CD6049"/>
    <w:rsid w:val="00CD6482"/>
    <w:rsid w:val="00CD658D"/>
    <w:rsid w:val="00CD7487"/>
    <w:rsid w:val="00CE1FB0"/>
    <w:rsid w:val="00CE2CBA"/>
    <w:rsid w:val="00CE3686"/>
    <w:rsid w:val="00CE3EFA"/>
    <w:rsid w:val="00CE60E7"/>
    <w:rsid w:val="00CE73C6"/>
    <w:rsid w:val="00CE73E3"/>
    <w:rsid w:val="00CF0091"/>
    <w:rsid w:val="00CF01B8"/>
    <w:rsid w:val="00CF0824"/>
    <w:rsid w:val="00CF1924"/>
    <w:rsid w:val="00CF1C15"/>
    <w:rsid w:val="00CF2EC6"/>
    <w:rsid w:val="00CF327E"/>
    <w:rsid w:val="00CF3B85"/>
    <w:rsid w:val="00CF6498"/>
    <w:rsid w:val="00CF654D"/>
    <w:rsid w:val="00CF6F3E"/>
    <w:rsid w:val="00D00BEC"/>
    <w:rsid w:val="00D0120C"/>
    <w:rsid w:val="00D01AC3"/>
    <w:rsid w:val="00D01BF0"/>
    <w:rsid w:val="00D025A6"/>
    <w:rsid w:val="00D039FD"/>
    <w:rsid w:val="00D04B1C"/>
    <w:rsid w:val="00D05133"/>
    <w:rsid w:val="00D05CC2"/>
    <w:rsid w:val="00D05DE4"/>
    <w:rsid w:val="00D073FF"/>
    <w:rsid w:val="00D07ED4"/>
    <w:rsid w:val="00D104BE"/>
    <w:rsid w:val="00D117E3"/>
    <w:rsid w:val="00D121A3"/>
    <w:rsid w:val="00D12FFA"/>
    <w:rsid w:val="00D14B69"/>
    <w:rsid w:val="00D14CC4"/>
    <w:rsid w:val="00D16088"/>
    <w:rsid w:val="00D16136"/>
    <w:rsid w:val="00D162FD"/>
    <w:rsid w:val="00D16A26"/>
    <w:rsid w:val="00D17A23"/>
    <w:rsid w:val="00D200C8"/>
    <w:rsid w:val="00D20618"/>
    <w:rsid w:val="00D2167D"/>
    <w:rsid w:val="00D22682"/>
    <w:rsid w:val="00D22A50"/>
    <w:rsid w:val="00D233DA"/>
    <w:rsid w:val="00D23969"/>
    <w:rsid w:val="00D23CCF"/>
    <w:rsid w:val="00D24B65"/>
    <w:rsid w:val="00D252ED"/>
    <w:rsid w:val="00D26183"/>
    <w:rsid w:val="00D27C97"/>
    <w:rsid w:val="00D30EB5"/>
    <w:rsid w:val="00D31508"/>
    <w:rsid w:val="00D32B3C"/>
    <w:rsid w:val="00D342A7"/>
    <w:rsid w:val="00D360B4"/>
    <w:rsid w:val="00D37970"/>
    <w:rsid w:val="00D40737"/>
    <w:rsid w:val="00D425A9"/>
    <w:rsid w:val="00D42F28"/>
    <w:rsid w:val="00D4355D"/>
    <w:rsid w:val="00D4394A"/>
    <w:rsid w:val="00D43AF3"/>
    <w:rsid w:val="00D4410E"/>
    <w:rsid w:val="00D44188"/>
    <w:rsid w:val="00D442CE"/>
    <w:rsid w:val="00D444F2"/>
    <w:rsid w:val="00D46F55"/>
    <w:rsid w:val="00D51701"/>
    <w:rsid w:val="00D51AC0"/>
    <w:rsid w:val="00D51E70"/>
    <w:rsid w:val="00D523FC"/>
    <w:rsid w:val="00D536DC"/>
    <w:rsid w:val="00D54833"/>
    <w:rsid w:val="00D54D08"/>
    <w:rsid w:val="00D56B76"/>
    <w:rsid w:val="00D57547"/>
    <w:rsid w:val="00D5757A"/>
    <w:rsid w:val="00D57A15"/>
    <w:rsid w:val="00D61D90"/>
    <w:rsid w:val="00D62B64"/>
    <w:rsid w:val="00D62C8E"/>
    <w:rsid w:val="00D63EED"/>
    <w:rsid w:val="00D6485A"/>
    <w:rsid w:val="00D64CEA"/>
    <w:rsid w:val="00D64DA8"/>
    <w:rsid w:val="00D654C7"/>
    <w:rsid w:val="00D657E8"/>
    <w:rsid w:val="00D702CB"/>
    <w:rsid w:val="00D70E43"/>
    <w:rsid w:val="00D7181F"/>
    <w:rsid w:val="00D71AFE"/>
    <w:rsid w:val="00D725F5"/>
    <w:rsid w:val="00D728B5"/>
    <w:rsid w:val="00D72C0D"/>
    <w:rsid w:val="00D73020"/>
    <w:rsid w:val="00D73885"/>
    <w:rsid w:val="00D74CCB"/>
    <w:rsid w:val="00D75757"/>
    <w:rsid w:val="00D765C0"/>
    <w:rsid w:val="00D77263"/>
    <w:rsid w:val="00D80802"/>
    <w:rsid w:val="00D81026"/>
    <w:rsid w:val="00D8103A"/>
    <w:rsid w:val="00D81475"/>
    <w:rsid w:val="00D8298A"/>
    <w:rsid w:val="00D83A6E"/>
    <w:rsid w:val="00D843F9"/>
    <w:rsid w:val="00D851F4"/>
    <w:rsid w:val="00D85FA9"/>
    <w:rsid w:val="00D866A4"/>
    <w:rsid w:val="00D902DC"/>
    <w:rsid w:val="00D906BF"/>
    <w:rsid w:val="00D9083B"/>
    <w:rsid w:val="00D911A0"/>
    <w:rsid w:val="00D914DE"/>
    <w:rsid w:val="00D915BF"/>
    <w:rsid w:val="00D91754"/>
    <w:rsid w:val="00D91B68"/>
    <w:rsid w:val="00D92145"/>
    <w:rsid w:val="00D92954"/>
    <w:rsid w:val="00D931FC"/>
    <w:rsid w:val="00D94062"/>
    <w:rsid w:val="00D95C43"/>
    <w:rsid w:val="00D95EFA"/>
    <w:rsid w:val="00D96A47"/>
    <w:rsid w:val="00D96AED"/>
    <w:rsid w:val="00D97302"/>
    <w:rsid w:val="00D97A93"/>
    <w:rsid w:val="00DA2454"/>
    <w:rsid w:val="00DA2D79"/>
    <w:rsid w:val="00DA2FA7"/>
    <w:rsid w:val="00DA32E5"/>
    <w:rsid w:val="00DA36A8"/>
    <w:rsid w:val="00DA4453"/>
    <w:rsid w:val="00DA5A43"/>
    <w:rsid w:val="00DA635A"/>
    <w:rsid w:val="00DA6F89"/>
    <w:rsid w:val="00DA7719"/>
    <w:rsid w:val="00DA7995"/>
    <w:rsid w:val="00DB0167"/>
    <w:rsid w:val="00DB1188"/>
    <w:rsid w:val="00DB11D6"/>
    <w:rsid w:val="00DB16A4"/>
    <w:rsid w:val="00DB1EB8"/>
    <w:rsid w:val="00DB3275"/>
    <w:rsid w:val="00DB3E04"/>
    <w:rsid w:val="00DB3EC8"/>
    <w:rsid w:val="00DB3FE4"/>
    <w:rsid w:val="00DB4051"/>
    <w:rsid w:val="00DB4343"/>
    <w:rsid w:val="00DB4872"/>
    <w:rsid w:val="00DB55AC"/>
    <w:rsid w:val="00DB57E1"/>
    <w:rsid w:val="00DB57EB"/>
    <w:rsid w:val="00DB68A2"/>
    <w:rsid w:val="00DB722E"/>
    <w:rsid w:val="00DB79AA"/>
    <w:rsid w:val="00DC110A"/>
    <w:rsid w:val="00DC1F40"/>
    <w:rsid w:val="00DC233A"/>
    <w:rsid w:val="00DC296D"/>
    <w:rsid w:val="00DC2A87"/>
    <w:rsid w:val="00DC2E05"/>
    <w:rsid w:val="00DC359E"/>
    <w:rsid w:val="00DC592B"/>
    <w:rsid w:val="00DC5BE6"/>
    <w:rsid w:val="00DC77E2"/>
    <w:rsid w:val="00DD19A8"/>
    <w:rsid w:val="00DD2C12"/>
    <w:rsid w:val="00DD2DD4"/>
    <w:rsid w:val="00DD3411"/>
    <w:rsid w:val="00DD3696"/>
    <w:rsid w:val="00DD3844"/>
    <w:rsid w:val="00DD3B08"/>
    <w:rsid w:val="00DD4439"/>
    <w:rsid w:val="00DD4552"/>
    <w:rsid w:val="00DD53BE"/>
    <w:rsid w:val="00DD6121"/>
    <w:rsid w:val="00DD6834"/>
    <w:rsid w:val="00DD6F9E"/>
    <w:rsid w:val="00DD7818"/>
    <w:rsid w:val="00DE0127"/>
    <w:rsid w:val="00DE0452"/>
    <w:rsid w:val="00DE0B62"/>
    <w:rsid w:val="00DE1311"/>
    <w:rsid w:val="00DE2373"/>
    <w:rsid w:val="00DE287A"/>
    <w:rsid w:val="00DE2E6E"/>
    <w:rsid w:val="00DE2F6E"/>
    <w:rsid w:val="00DE3A26"/>
    <w:rsid w:val="00DE40D7"/>
    <w:rsid w:val="00DE41B6"/>
    <w:rsid w:val="00DE4390"/>
    <w:rsid w:val="00DE491A"/>
    <w:rsid w:val="00DE5603"/>
    <w:rsid w:val="00DE5EE6"/>
    <w:rsid w:val="00DE6AF2"/>
    <w:rsid w:val="00DE6C08"/>
    <w:rsid w:val="00DE7805"/>
    <w:rsid w:val="00DE791F"/>
    <w:rsid w:val="00DF12EA"/>
    <w:rsid w:val="00DF2412"/>
    <w:rsid w:val="00DF2432"/>
    <w:rsid w:val="00DF24C0"/>
    <w:rsid w:val="00DF2999"/>
    <w:rsid w:val="00DF2E87"/>
    <w:rsid w:val="00DF2F86"/>
    <w:rsid w:val="00DF33E0"/>
    <w:rsid w:val="00DF35EC"/>
    <w:rsid w:val="00DF4457"/>
    <w:rsid w:val="00DF530D"/>
    <w:rsid w:val="00DF5972"/>
    <w:rsid w:val="00DF6B1F"/>
    <w:rsid w:val="00DF76C1"/>
    <w:rsid w:val="00DF7CF2"/>
    <w:rsid w:val="00E01CB6"/>
    <w:rsid w:val="00E01D02"/>
    <w:rsid w:val="00E02773"/>
    <w:rsid w:val="00E02E6D"/>
    <w:rsid w:val="00E03641"/>
    <w:rsid w:val="00E0370C"/>
    <w:rsid w:val="00E045F7"/>
    <w:rsid w:val="00E05693"/>
    <w:rsid w:val="00E067C1"/>
    <w:rsid w:val="00E071AA"/>
    <w:rsid w:val="00E07A92"/>
    <w:rsid w:val="00E07EA6"/>
    <w:rsid w:val="00E1010A"/>
    <w:rsid w:val="00E10285"/>
    <w:rsid w:val="00E11F68"/>
    <w:rsid w:val="00E1253D"/>
    <w:rsid w:val="00E1267A"/>
    <w:rsid w:val="00E12CAB"/>
    <w:rsid w:val="00E12F38"/>
    <w:rsid w:val="00E135AC"/>
    <w:rsid w:val="00E1397B"/>
    <w:rsid w:val="00E13FD7"/>
    <w:rsid w:val="00E140E1"/>
    <w:rsid w:val="00E1446D"/>
    <w:rsid w:val="00E149FF"/>
    <w:rsid w:val="00E15622"/>
    <w:rsid w:val="00E15DA0"/>
    <w:rsid w:val="00E17610"/>
    <w:rsid w:val="00E2041D"/>
    <w:rsid w:val="00E2165B"/>
    <w:rsid w:val="00E21677"/>
    <w:rsid w:val="00E218C0"/>
    <w:rsid w:val="00E21911"/>
    <w:rsid w:val="00E22A95"/>
    <w:rsid w:val="00E22ADC"/>
    <w:rsid w:val="00E232D1"/>
    <w:rsid w:val="00E2399D"/>
    <w:rsid w:val="00E2425A"/>
    <w:rsid w:val="00E24812"/>
    <w:rsid w:val="00E2766E"/>
    <w:rsid w:val="00E27A55"/>
    <w:rsid w:val="00E27F79"/>
    <w:rsid w:val="00E300F2"/>
    <w:rsid w:val="00E30F98"/>
    <w:rsid w:val="00E31DDE"/>
    <w:rsid w:val="00E32F9C"/>
    <w:rsid w:val="00E33178"/>
    <w:rsid w:val="00E34522"/>
    <w:rsid w:val="00E34A04"/>
    <w:rsid w:val="00E34BE9"/>
    <w:rsid w:val="00E3505A"/>
    <w:rsid w:val="00E352FB"/>
    <w:rsid w:val="00E370B3"/>
    <w:rsid w:val="00E370BC"/>
    <w:rsid w:val="00E37956"/>
    <w:rsid w:val="00E401F7"/>
    <w:rsid w:val="00E40AF6"/>
    <w:rsid w:val="00E40E63"/>
    <w:rsid w:val="00E41D43"/>
    <w:rsid w:val="00E43E38"/>
    <w:rsid w:val="00E44D6D"/>
    <w:rsid w:val="00E46074"/>
    <w:rsid w:val="00E46D4C"/>
    <w:rsid w:val="00E50706"/>
    <w:rsid w:val="00E5148F"/>
    <w:rsid w:val="00E518B3"/>
    <w:rsid w:val="00E5274B"/>
    <w:rsid w:val="00E53878"/>
    <w:rsid w:val="00E53F04"/>
    <w:rsid w:val="00E54E54"/>
    <w:rsid w:val="00E5557E"/>
    <w:rsid w:val="00E560B5"/>
    <w:rsid w:val="00E60410"/>
    <w:rsid w:val="00E60767"/>
    <w:rsid w:val="00E60B1A"/>
    <w:rsid w:val="00E61291"/>
    <w:rsid w:val="00E6298C"/>
    <w:rsid w:val="00E6355F"/>
    <w:rsid w:val="00E64202"/>
    <w:rsid w:val="00E64768"/>
    <w:rsid w:val="00E66084"/>
    <w:rsid w:val="00E664A1"/>
    <w:rsid w:val="00E66B2D"/>
    <w:rsid w:val="00E67037"/>
    <w:rsid w:val="00E678C0"/>
    <w:rsid w:val="00E67EB4"/>
    <w:rsid w:val="00E70A56"/>
    <w:rsid w:val="00E71FDA"/>
    <w:rsid w:val="00E721BB"/>
    <w:rsid w:val="00E7432C"/>
    <w:rsid w:val="00E74736"/>
    <w:rsid w:val="00E7673B"/>
    <w:rsid w:val="00E76856"/>
    <w:rsid w:val="00E77081"/>
    <w:rsid w:val="00E803B7"/>
    <w:rsid w:val="00E813AD"/>
    <w:rsid w:val="00E836FB"/>
    <w:rsid w:val="00E8422F"/>
    <w:rsid w:val="00E842B0"/>
    <w:rsid w:val="00E847A0"/>
    <w:rsid w:val="00E84A73"/>
    <w:rsid w:val="00E8512F"/>
    <w:rsid w:val="00E853AA"/>
    <w:rsid w:val="00E9140A"/>
    <w:rsid w:val="00E91D67"/>
    <w:rsid w:val="00E92AE4"/>
    <w:rsid w:val="00E932AF"/>
    <w:rsid w:val="00E93459"/>
    <w:rsid w:val="00E93C2B"/>
    <w:rsid w:val="00E93FD2"/>
    <w:rsid w:val="00E94099"/>
    <w:rsid w:val="00E94A79"/>
    <w:rsid w:val="00E94C19"/>
    <w:rsid w:val="00E95EB4"/>
    <w:rsid w:val="00E95EF9"/>
    <w:rsid w:val="00E9616D"/>
    <w:rsid w:val="00E9681F"/>
    <w:rsid w:val="00EA11BB"/>
    <w:rsid w:val="00EA12DC"/>
    <w:rsid w:val="00EA13EF"/>
    <w:rsid w:val="00EA1E43"/>
    <w:rsid w:val="00EA2ABA"/>
    <w:rsid w:val="00EA38CB"/>
    <w:rsid w:val="00EA4C1B"/>
    <w:rsid w:val="00EA61D3"/>
    <w:rsid w:val="00EA650C"/>
    <w:rsid w:val="00EA7323"/>
    <w:rsid w:val="00EB250A"/>
    <w:rsid w:val="00EB311E"/>
    <w:rsid w:val="00EB32E0"/>
    <w:rsid w:val="00EB5C69"/>
    <w:rsid w:val="00EB6935"/>
    <w:rsid w:val="00EB70C9"/>
    <w:rsid w:val="00EB7FB5"/>
    <w:rsid w:val="00EC019C"/>
    <w:rsid w:val="00EC01F2"/>
    <w:rsid w:val="00EC2A65"/>
    <w:rsid w:val="00EC2D1B"/>
    <w:rsid w:val="00EC3775"/>
    <w:rsid w:val="00EC387C"/>
    <w:rsid w:val="00EC404E"/>
    <w:rsid w:val="00EC4948"/>
    <w:rsid w:val="00EC51B5"/>
    <w:rsid w:val="00EC51FD"/>
    <w:rsid w:val="00EC6055"/>
    <w:rsid w:val="00EC6E9E"/>
    <w:rsid w:val="00EC70DE"/>
    <w:rsid w:val="00ED022E"/>
    <w:rsid w:val="00ED17D0"/>
    <w:rsid w:val="00ED2156"/>
    <w:rsid w:val="00ED302C"/>
    <w:rsid w:val="00ED348C"/>
    <w:rsid w:val="00ED36AD"/>
    <w:rsid w:val="00ED401D"/>
    <w:rsid w:val="00ED49D6"/>
    <w:rsid w:val="00ED69F9"/>
    <w:rsid w:val="00ED6D22"/>
    <w:rsid w:val="00ED7FBF"/>
    <w:rsid w:val="00EE0F04"/>
    <w:rsid w:val="00EE13E6"/>
    <w:rsid w:val="00EE187A"/>
    <w:rsid w:val="00EE28D6"/>
    <w:rsid w:val="00EE5145"/>
    <w:rsid w:val="00EE5256"/>
    <w:rsid w:val="00EE5C91"/>
    <w:rsid w:val="00EE6047"/>
    <w:rsid w:val="00EE6159"/>
    <w:rsid w:val="00EE798B"/>
    <w:rsid w:val="00EE7A57"/>
    <w:rsid w:val="00EF0F3E"/>
    <w:rsid w:val="00EF1041"/>
    <w:rsid w:val="00EF1EF8"/>
    <w:rsid w:val="00EF2CF9"/>
    <w:rsid w:val="00EF2F33"/>
    <w:rsid w:val="00EF5D7F"/>
    <w:rsid w:val="00EF66D0"/>
    <w:rsid w:val="00F02949"/>
    <w:rsid w:val="00F02A5D"/>
    <w:rsid w:val="00F02F60"/>
    <w:rsid w:val="00F03472"/>
    <w:rsid w:val="00F038D8"/>
    <w:rsid w:val="00F03DC7"/>
    <w:rsid w:val="00F03F48"/>
    <w:rsid w:val="00F042F8"/>
    <w:rsid w:val="00F055E7"/>
    <w:rsid w:val="00F07F5F"/>
    <w:rsid w:val="00F107CF"/>
    <w:rsid w:val="00F1125A"/>
    <w:rsid w:val="00F11344"/>
    <w:rsid w:val="00F12AB8"/>
    <w:rsid w:val="00F12B7C"/>
    <w:rsid w:val="00F142A4"/>
    <w:rsid w:val="00F145C4"/>
    <w:rsid w:val="00F151AD"/>
    <w:rsid w:val="00F16CFA"/>
    <w:rsid w:val="00F16D04"/>
    <w:rsid w:val="00F17696"/>
    <w:rsid w:val="00F17BA1"/>
    <w:rsid w:val="00F20382"/>
    <w:rsid w:val="00F20620"/>
    <w:rsid w:val="00F20F3B"/>
    <w:rsid w:val="00F2129D"/>
    <w:rsid w:val="00F212F5"/>
    <w:rsid w:val="00F21470"/>
    <w:rsid w:val="00F214B0"/>
    <w:rsid w:val="00F2157D"/>
    <w:rsid w:val="00F23095"/>
    <w:rsid w:val="00F2343B"/>
    <w:rsid w:val="00F238C4"/>
    <w:rsid w:val="00F25257"/>
    <w:rsid w:val="00F261C3"/>
    <w:rsid w:val="00F2707B"/>
    <w:rsid w:val="00F2758A"/>
    <w:rsid w:val="00F27674"/>
    <w:rsid w:val="00F27701"/>
    <w:rsid w:val="00F27750"/>
    <w:rsid w:val="00F27881"/>
    <w:rsid w:val="00F3097A"/>
    <w:rsid w:val="00F30BC4"/>
    <w:rsid w:val="00F31256"/>
    <w:rsid w:val="00F32178"/>
    <w:rsid w:val="00F331DD"/>
    <w:rsid w:val="00F33BB2"/>
    <w:rsid w:val="00F33E0C"/>
    <w:rsid w:val="00F34F7F"/>
    <w:rsid w:val="00F35530"/>
    <w:rsid w:val="00F35669"/>
    <w:rsid w:val="00F374D0"/>
    <w:rsid w:val="00F40AB2"/>
    <w:rsid w:val="00F40ACC"/>
    <w:rsid w:val="00F40CEB"/>
    <w:rsid w:val="00F411B2"/>
    <w:rsid w:val="00F414AE"/>
    <w:rsid w:val="00F42064"/>
    <w:rsid w:val="00F4379E"/>
    <w:rsid w:val="00F43C06"/>
    <w:rsid w:val="00F4479D"/>
    <w:rsid w:val="00F4495E"/>
    <w:rsid w:val="00F46716"/>
    <w:rsid w:val="00F46A1E"/>
    <w:rsid w:val="00F4756F"/>
    <w:rsid w:val="00F5072F"/>
    <w:rsid w:val="00F5158F"/>
    <w:rsid w:val="00F51775"/>
    <w:rsid w:val="00F51BF4"/>
    <w:rsid w:val="00F52B4A"/>
    <w:rsid w:val="00F534AB"/>
    <w:rsid w:val="00F541E4"/>
    <w:rsid w:val="00F549D7"/>
    <w:rsid w:val="00F54C34"/>
    <w:rsid w:val="00F551D4"/>
    <w:rsid w:val="00F5797A"/>
    <w:rsid w:val="00F600C3"/>
    <w:rsid w:val="00F60BF5"/>
    <w:rsid w:val="00F60FF8"/>
    <w:rsid w:val="00F61404"/>
    <w:rsid w:val="00F61416"/>
    <w:rsid w:val="00F62FEB"/>
    <w:rsid w:val="00F63205"/>
    <w:rsid w:val="00F63593"/>
    <w:rsid w:val="00F64143"/>
    <w:rsid w:val="00F65845"/>
    <w:rsid w:val="00F65C2A"/>
    <w:rsid w:val="00F65EDB"/>
    <w:rsid w:val="00F66656"/>
    <w:rsid w:val="00F66E50"/>
    <w:rsid w:val="00F6713E"/>
    <w:rsid w:val="00F671B6"/>
    <w:rsid w:val="00F70774"/>
    <w:rsid w:val="00F715F0"/>
    <w:rsid w:val="00F71BF2"/>
    <w:rsid w:val="00F71D18"/>
    <w:rsid w:val="00F727EB"/>
    <w:rsid w:val="00F72B7A"/>
    <w:rsid w:val="00F74A0D"/>
    <w:rsid w:val="00F74A8B"/>
    <w:rsid w:val="00F74FAE"/>
    <w:rsid w:val="00F75EA2"/>
    <w:rsid w:val="00F77184"/>
    <w:rsid w:val="00F776F4"/>
    <w:rsid w:val="00F77B74"/>
    <w:rsid w:val="00F801EE"/>
    <w:rsid w:val="00F80535"/>
    <w:rsid w:val="00F8075D"/>
    <w:rsid w:val="00F80908"/>
    <w:rsid w:val="00F81EF8"/>
    <w:rsid w:val="00F84D5A"/>
    <w:rsid w:val="00F8532B"/>
    <w:rsid w:val="00F86723"/>
    <w:rsid w:val="00F86A53"/>
    <w:rsid w:val="00F8745B"/>
    <w:rsid w:val="00F876CA"/>
    <w:rsid w:val="00F9117E"/>
    <w:rsid w:val="00F91638"/>
    <w:rsid w:val="00F92BC3"/>
    <w:rsid w:val="00F93FEA"/>
    <w:rsid w:val="00F944BD"/>
    <w:rsid w:val="00F945A6"/>
    <w:rsid w:val="00F94738"/>
    <w:rsid w:val="00F9536C"/>
    <w:rsid w:val="00F9589D"/>
    <w:rsid w:val="00F97EBC"/>
    <w:rsid w:val="00FA1D4F"/>
    <w:rsid w:val="00FA31FA"/>
    <w:rsid w:val="00FA36C6"/>
    <w:rsid w:val="00FA3BFD"/>
    <w:rsid w:val="00FA4A5B"/>
    <w:rsid w:val="00FA4D8E"/>
    <w:rsid w:val="00FA53B1"/>
    <w:rsid w:val="00FA54E9"/>
    <w:rsid w:val="00FA5F1E"/>
    <w:rsid w:val="00FA6726"/>
    <w:rsid w:val="00FA6CFC"/>
    <w:rsid w:val="00FA7696"/>
    <w:rsid w:val="00FB0B9C"/>
    <w:rsid w:val="00FB1D91"/>
    <w:rsid w:val="00FB2124"/>
    <w:rsid w:val="00FB2162"/>
    <w:rsid w:val="00FB278F"/>
    <w:rsid w:val="00FB27DB"/>
    <w:rsid w:val="00FB4497"/>
    <w:rsid w:val="00FB50E7"/>
    <w:rsid w:val="00FB552C"/>
    <w:rsid w:val="00FB639C"/>
    <w:rsid w:val="00FB7DE0"/>
    <w:rsid w:val="00FC223A"/>
    <w:rsid w:val="00FC59B4"/>
    <w:rsid w:val="00FC682C"/>
    <w:rsid w:val="00FC7235"/>
    <w:rsid w:val="00FC763E"/>
    <w:rsid w:val="00FC7982"/>
    <w:rsid w:val="00FC7AA0"/>
    <w:rsid w:val="00FC7D2A"/>
    <w:rsid w:val="00FD00C2"/>
    <w:rsid w:val="00FD0AA7"/>
    <w:rsid w:val="00FD1E48"/>
    <w:rsid w:val="00FD36E6"/>
    <w:rsid w:val="00FD3B55"/>
    <w:rsid w:val="00FD437B"/>
    <w:rsid w:val="00FD43A0"/>
    <w:rsid w:val="00FD70BC"/>
    <w:rsid w:val="00FE05B4"/>
    <w:rsid w:val="00FE0C3D"/>
    <w:rsid w:val="00FE0E64"/>
    <w:rsid w:val="00FE1350"/>
    <w:rsid w:val="00FE1468"/>
    <w:rsid w:val="00FE14A9"/>
    <w:rsid w:val="00FE1C57"/>
    <w:rsid w:val="00FE2B1B"/>
    <w:rsid w:val="00FE32D0"/>
    <w:rsid w:val="00FE3AC3"/>
    <w:rsid w:val="00FE3C60"/>
    <w:rsid w:val="00FE40BD"/>
    <w:rsid w:val="00FE44BC"/>
    <w:rsid w:val="00FE4743"/>
    <w:rsid w:val="00FE5906"/>
    <w:rsid w:val="00FE7234"/>
    <w:rsid w:val="00FE7A21"/>
    <w:rsid w:val="00FE7D35"/>
    <w:rsid w:val="00FF0FEF"/>
    <w:rsid w:val="00FF1CA6"/>
    <w:rsid w:val="00FF1EF9"/>
    <w:rsid w:val="00FF34DD"/>
    <w:rsid w:val="00FF49BB"/>
    <w:rsid w:val="00FF5216"/>
    <w:rsid w:val="00FF554A"/>
    <w:rsid w:val="00FF56B7"/>
    <w:rsid w:val="00FF678F"/>
    <w:rsid w:val="00FF711C"/>
    <w:rsid w:val="00FF71D4"/>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9ABC0B-D37B-4C34-B147-90BFA94D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r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uiPriority w:val="99"/>
    <w:qFormat/>
    <w:rsid w:val="008E406C"/>
    <w:pPr>
      <w:widowControl w:val="0"/>
      <w:numPr>
        <w:numId w:val="16"/>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uiPriority w:val="9"/>
    <w:unhideWhenUsed/>
    <w:qFormat/>
    <w:rsid w:val="00023E79"/>
    <w:pPr>
      <w:keepNext/>
      <w:keepLines/>
      <w:numPr>
        <w:ilvl w:val="1"/>
        <w:numId w:val="16"/>
      </w:numPr>
      <w:spacing w:before="260" w:after="260" w:line="416" w:lineRule="auto"/>
      <w:outlineLvl w:val="1"/>
    </w:pPr>
    <w:rPr>
      <w:rFonts w:ascii="Cambria" w:hAnsi="Cambria"/>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semiHidden/>
    <w:unhideWhenUsed/>
    <w:rsid w:val="00246617"/>
    <w:rPr>
      <w:sz w:val="20"/>
      <w:szCs w:val="20"/>
    </w:rPr>
  </w:style>
  <w:style w:type="character" w:customStyle="1" w:styleId="Char0">
    <w:name w:val="批注文字 Char"/>
    <w:basedOn w:val="a0"/>
    <w:link w:val="a6"/>
    <w:uiPriority w:val="99"/>
    <w:semiHidden/>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6"/>
    <w:uiPriority w:val="34"/>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paragraph" w:customStyle="1" w:styleId="Default">
    <w:name w:val="Default"/>
    <w:rsid w:val="00262950"/>
    <w:pPr>
      <w:widowControl w:val="0"/>
      <w:autoSpaceDE w:val="0"/>
      <w:autoSpaceDN w:val="0"/>
      <w:adjustRightInd w:val="0"/>
    </w:pPr>
    <w:rPr>
      <w:rFonts w:ascii="Arial" w:hAnsi="Arial" w:cs="Arial"/>
      <w:color w:val="000000"/>
      <w:sz w:val="24"/>
      <w:szCs w:val="24"/>
    </w:rPr>
  </w:style>
  <w:style w:type="paragraph" w:customStyle="1" w:styleId="d2035">
    <w:name w:val="样式 正文缩进d + 首行缩进:  2 字符 段前: 0.35 行"/>
    <w:basedOn w:val="ab"/>
    <w:link w:val="d2035Char"/>
    <w:rsid w:val="0047223B"/>
    <w:pPr>
      <w:adjustRightInd w:val="0"/>
      <w:snapToGrid w:val="0"/>
      <w:spacing w:beforeLines="35" w:line="460" w:lineRule="exact"/>
      <w:ind w:firstLineChars="200" w:firstLine="560"/>
      <w:textAlignment w:val="baseline"/>
    </w:pPr>
    <w:rPr>
      <w:rFonts w:eastAsia="楷体_GB2312" w:cs="宋体"/>
      <w:snapToGrid w:val="0"/>
      <w:kern w:val="0"/>
      <w:sz w:val="28"/>
    </w:rPr>
  </w:style>
  <w:style w:type="character" w:customStyle="1" w:styleId="d2035Char">
    <w:name w:val="样式 正文缩进d + 首行缩进:  2 字符 段前: 0.35 行 Char"/>
    <w:basedOn w:val="a0"/>
    <w:link w:val="d2035"/>
    <w:rsid w:val="0047223B"/>
    <w:rPr>
      <w:rFonts w:ascii="Times New Roman" w:eastAsia="楷体_GB2312" w:hAnsi="Times New Roman" w:cs="宋体"/>
      <w:snapToGrid w:val="0"/>
      <w:sz w:val="28"/>
    </w:rPr>
  </w:style>
  <w:style w:type="paragraph" w:customStyle="1" w:styleId="2222">
    <w:name w:val="스타일 스타일 스타일 스타일 양쪽 첫 줄:  2 글자 + 첫 줄:  2 글자 + 첫 줄:  2 글자 + 첫 줄:  2..."/>
    <w:basedOn w:val="a"/>
    <w:link w:val="2222Char"/>
    <w:rsid w:val="00DC2A87"/>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basedOn w:val="a0"/>
    <w:link w:val="2222"/>
    <w:rsid w:val="00DC2A87"/>
    <w:rPr>
      <w:rFonts w:ascii="Times New Roman" w:eastAsia="Malgun Gothic" w:hAnsi="Times New Roman" w:cs="Batang"/>
      <w:lang w:val="en-GB" w:eastAsia="en-US"/>
    </w:rPr>
  </w:style>
  <w:style w:type="paragraph" w:customStyle="1" w:styleId="maintext">
    <w:name w:val="main text"/>
    <w:basedOn w:val="a"/>
    <w:qFormat/>
    <w:rsid w:val="00B122F6"/>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2Char">
    <w:name w:val="标题 2 Char"/>
    <w:basedOn w:val="a0"/>
    <w:link w:val="2"/>
    <w:uiPriority w:val="9"/>
    <w:rsid w:val="00023E79"/>
    <w:rPr>
      <w:rFonts w:ascii="Cambria" w:hAnsi="Cambria"/>
      <w:b/>
      <w:bCs/>
      <w:sz w:val="32"/>
      <w:szCs w:val="32"/>
    </w:rPr>
  </w:style>
  <w:style w:type="paragraph" w:customStyle="1" w:styleId="4">
    <w:name w:val="样式4"/>
    <w:basedOn w:val="1"/>
    <w:qFormat/>
    <w:rsid w:val="00261588"/>
    <w:pPr>
      <w:keepNext/>
      <w:keepLines/>
      <w:widowControl/>
      <w:numPr>
        <w:numId w:val="4"/>
      </w:numPr>
      <w:tabs>
        <w:tab w:val="left" w:pos="426"/>
      </w:tabs>
      <w:overflowPunct w:val="0"/>
      <w:spacing w:before="240" w:after="120" w:line="288" w:lineRule="auto"/>
      <w:jc w:val="both"/>
      <w:textAlignment w:val="baseline"/>
    </w:pPr>
    <w:rPr>
      <w:rFonts w:eastAsia="宋体"/>
      <w:sz w:val="24"/>
      <w:szCs w:val="24"/>
      <w:lang w:val="en-US"/>
    </w:rPr>
  </w:style>
  <w:style w:type="paragraph" w:customStyle="1" w:styleId="baseStyleRight">
    <w:name w:val="baseStyleRight"/>
    <w:basedOn w:val="a"/>
    <w:rsid w:val="00130AA3"/>
    <w:pPr>
      <w:spacing w:after="180" w:line="240" w:lineRule="auto"/>
      <w:jc w:val="right"/>
    </w:pPr>
    <w:rPr>
      <w:rFonts w:ascii="Times New Roman" w:eastAsia="Times New Roman" w:hAnsi="Times New Roman"/>
      <w:noProof/>
      <w:sz w:val="20"/>
      <w:szCs w:val="20"/>
      <w:lang w:eastAsia="en-US"/>
    </w:rPr>
  </w:style>
  <w:style w:type="paragraph" w:customStyle="1" w:styleId="references">
    <w:name w:val="references"/>
    <w:rsid w:val="00110529"/>
    <w:pPr>
      <w:numPr>
        <w:numId w:val="8"/>
      </w:numPr>
      <w:spacing w:after="50" w:line="180" w:lineRule="exact"/>
      <w:jc w:val="both"/>
    </w:pPr>
    <w:rPr>
      <w:rFonts w:ascii="Times New Roman" w:eastAsia="MS Mincho" w:hAnsi="Times New Roman"/>
      <w:noProof/>
      <w:sz w:val="16"/>
      <w:szCs w:val="16"/>
      <w:lang w:eastAsia="en-US"/>
    </w:rPr>
  </w:style>
  <w:style w:type="character" w:customStyle="1" w:styleId="Char6">
    <w:name w:val="列出段落 Char"/>
    <w:link w:val="af2"/>
    <w:uiPriority w:val="34"/>
    <w:locked/>
    <w:rsid w:val="009A239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45700">
      <w:bodyDiv w:val="1"/>
      <w:marLeft w:val="0"/>
      <w:marRight w:val="0"/>
      <w:marTop w:val="0"/>
      <w:marBottom w:val="0"/>
      <w:divBdr>
        <w:top w:val="none" w:sz="0" w:space="0" w:color="auto"/>
        <w:left w:val="none" w:sz="0" w:space="0" w:color="auto"/>
        <w:bottom w:val="none" w:sz="0" w:space="0" w:color="auto"/>
        <w:right w:val="none" w:sz="0" w:space="0" w:color="auto"/>
      </w:divBdr>
      <w:divsChild>
        <w:div w:id="338436354">
          <w:marLeft w:val="706"/>
          <w:marRight w:val="0"/>
          <w:marTop w:val="77"/>
          <w:marBottom w:val="0"/>
          <w:divBdr>
            <w:top w:val="none" w:sz="0" w:space="0" w:color="auto"/>
            <w:left w:val="none" w:sz="0" w:space="0" w:color="auto"/>
            <w:bottom w:val="none" w:sz="0" w:space="0" w:color="auto"/>
            <w:right w:val="none" w:sz="0" w:space="0" w:color="auto"/>
          </w:divBdr>
        </w:div>
        <w:div w:id="350567659">
          <w:marLeft w:val="418"/>
          <w:marRight w:val="0"/>
          <w:marTop w:val="86"/>
          <w:marBottom w:val="0"/>
          <w:divBdr>
            <w:top w:val="none" w:sz="0" w:space="0" w:color="auto"/>
            <w:left w:val="none" w:sz="0" w:space="0" w:color="auto"/>
            <w:bottom w:val="none" w:sz="0" w:space="0" w:color="auto"/>
            <w:right w:val="none" w:sz="0" w:space="0" w:color="auto"/>
          </w:divBdr>
        </w:div>
        <w:div w:id="1520966551">
          <w:marLeft w:val="706"/>
          <w:marRight w:val="0"/>
          <w:marTop w:val="77"/>
          <w:marBottom w:val="0"/>
          <w:divBdr>
            <w:top w:val="none" w:sz="0" w:space="0" w:color="auto"/>
            <w:left w:val="none" w:sz="0" w:space="0" w:color="auto"/>
            <w:bottom w:val="none" w:sz="0" w:space="0" w:color="auto"/>
            <w:right w:val="none" w:sz="0" w:space="0" w:color="auto"/>
          </w:divBdr>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489923">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1917205305">
      <w:bodyDiv w:val="1"/>
      <w:marLeft w:val="0"/>
      <w:marRight w:val="0"/>
      <w:marTop w:val="0"/>
      <w:marBottom w:val="0"/>
      <w:divBdr>
        <w:top w:val="none" w:sz="0" w:space="0" w:color="auto"/>
        <w:left w:val="none" w:sz="0" w:space="0" w:color="auto"/>
        <w:bottom w:val="none" w:sz="0" w:space="0" w:color="auto"/>
        <w:right w:val="none" w:sz="0" w:space="0" w:color="auto"/>
      </w:divBdr>
    </w:div>
    <w:div w:id="1984194164">
      <w:bodyDiv w:val="1"/>
      <w:marLeft w:val="0"/>
      <w:marRight w:val="0"/>
      <w:marTop w:val="0"/>
      <w:marBottom w:val="0"/>
      <w:divBdr>
        <w:top w:val="none" w:sz="0" w:space="0" w:color="auto"/>
        <w:left w:val="none" w:sz="0" w:space="0" w:color="auto"/>
        <w:bottom w:val="none" w:sz="0" w:space="0" w:color="auto"/>
        <w:right w:val="none" w:sz="0" w:space="0" w:color="auto"/>
      </w:divBdr>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AD749-6E82-457A-ADAE-02EC7959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1124</Words>
  <Characters>6412</Characters>
  <Application>Microsoft Office Word</Application>
  <DocSecurity>0</DocSecurity>
  <Lines>53</Lines>
  <Paragraphs>15</Paragraphs>
  <ScaleCrop>false</ScaleCrop>
  <Company>Microsoft</Company>
  <LinksUpToDate>false</LinksUpToDate>
  <CharactersWithSpaces>7521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8</cp:revision>
  <dcterms:created xsi:type="dcterms:W3CDTF">2016-09-30T09:05:00Z</dcterms:created>
  <dcterms:modified xsi:type="dcterms:W3CDTF">2016-10-01T08:22:00Z</dcterms:modified>
</cp:coreProperties>
</file>